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A6A" w14:textId="3E0E50EC" w:rsidR="000B4330" w:rsidRPr="00BF3371" w:rsidRDefault="00CD34F1" w:rsidP="00FB21DA">
      <w:pPr>
        <w:suppressAutoHyphens/>
        <w:spacing w:beforeLines="60" w:before="144" w:after="120"/>
        <w:jc w:val="center"/>
        <w:rPr>
          <w:rFonts w:ascii="Arial" w:hAnsi="Arial" w:cs="Arial"/>
          <w:sz w:val="22"/>
          <w:szCs w:val="22"/>
        </w:rPr>
      </w:pPr>
      <w:r>
        <w:rPr>
          <w:noProof/>
        </w:rPr>
        <w:drawing>
          <wp:anchor distT="0" distB="0" distL="114300" distR="114300" simplePos="0" relativeHeight="251657728" behindDoc="0" locked="0" layoutInCell="1" allowOverlap="1" wp14:anchorId="695A0331" wp14:editId="3D394BF0">
            <wp:simplePos x="0" y="0"/>
            <wp:positionH relativeFrom="page">
              <wp:posOffset>0</wp:posOffset>
            </wp:positionH>
            <wp:positionV relativeFrom="page">
              <wp:posOffset>0</wp:posOffset>
            </wp:positionV>
            <wp:extent cx="758063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7224"/>
                    <a:stretch>
                      <a:fillRect/>
                    </a:stretch>
                  </pic:blipFill>
                  <pic:spPr bwMode="auto">
                    <a:xfrm>
                      <a:off x="0" y="0"/>
                      <a:ext cx="758063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64260" w14:textId="77777777" w:rsidR="00F939A8" w:rsidRPr="00BF3371" w:rsidRDefault="00F939A8" w:rsidP="00F939A8">
      <w:pPr>
        <w:suppressAutoHyphens/>
        <w:spacing w:beforeLines="60" w:before="144" w:after="120"/>
        <w:jc w:val="center"/>
        <w:rPr>
          <w:rFonts w:ascii="Arial" w:hAnsi="Arial" w:cs="Arial"/>
          <w:sz w:val="22"/>
          <w:szCs w:val="22"/>
        </w:rPr>
      </w:pPr>
    </w:p>
    <w:p w14:paraId="53BD440D" w14:textId="77777777" w:rsidR="00F939A8" w:rsidRPr="00BF3371" w:rsidRDefault="00F939A8" w:rsidP="00F939A8">
      <w:pPr>
        <w:suppressAutoHyphens/>
        <w:spacing w:beforeLines="60" w:before="144" w:after="120"/>
        <w:jc w:val="center"/>
        <w:rPr>
          <w:rFonts w:ascii="Arial" w:hAnsi="Arial" w:cs="Arial"/>
          <w:sz w:val="22"/>
          <w:szCs w:val="22"/>
        </w:rPr>
      </w:pPr>
    </w:p>
    <w:p w14:paraId="1EE88522" w14:textId="77777777" w:rsidR="00F939A8" w:rsidRPr="00BF3371" w:rsidRDefault="00F939A8" w:rsidP="00F939A8">
      <w:pPr>
        <w:suppressAutoHyphens/>
        <w:spacing w:beforeLines="60" w:before="144" w:after="120"/>
        <w:jc w:val="center"/>
        <w:rPr>
          <w:rFonts w:ascii="Arial" w:hAnsi="Arial" w:cs="Arial"/>
          <w:sz w:val="22"/>
          <w:szCs w:val="22"/>
        </w:rPr>
      </w:pPr>
    </w:p>
    <w:p w14:paraId="59483E18" w14:textId="77777777" w:rsidR="00F939A8" w:rsidRPr="00BF3371" w:rsidRDefault="00F939A8" w:rsidP="00F939A8">
      <w:pPr>
        <w:suppressAutoHyphens/>
        <w:spacing w:beforeLines="60" w:before="144" w:after="120"/>
        <w:jc w:val="center"/>
        <w:rPr>
          <w:rFonts w:ascii="Arial" w:hAnsi="Arial" w:cs="Arial"/>
          <w:sz w:val="22"/>
          <w:szCs w:val="22"/>
        </w:rPr>
      </w:pPr>
    </w:p>
    <w:p w14:paraId="43830944" w14:textId="77777777" w:rsidR="00F939A8" w:rsidRPr="00BF3371" w:rsidRDefault="00F939A8" w:rsidP="00F939A8">
      <w:pPr>
        <w:suppressAutoHyphens/>
        <w:spacing w:beforeLines="60" w:before="144" w:after="120"/>
        <w:jc w:val="center"/>
        <w:rPr>
          <w:rFonts w:ascii="Arial" w:hAnsi="Arial" w:cs="Arial"/>
          <w:sz w:val="22"/>
          <w:szCs w:val="22"/>
        </w:rPr>
      </w:pPr>
    </w:p>
    <w:p w14:paraId="15075AC9" w14:textId="77777777" w:rsidR="00F939A8" w:rsidRPr="00BF3371" w:rsidRDefault="00F939A8" w:rsidP="00F939A8">
      <w:pPr>
        <w:suppressAutoHyphens/>
        <w:spacing w:beforeLines="60" w:before="144" w:after="120"/>
        <w:jc w:val="center"/>
        <w:rPr>
          <w:rFonts w:ascii="Arial" w:hAnsi="Arial" w:cs="Arial"/>
          <w:sz w:val="22"/>
          <w:szCs w:val="22"/>
        </w:rPr>
      </w:pPr>
    </w:p>
    <w:p w14:paraId="563285C5" w14:textId="77777777" w:rsidR="00F939A8" w:rsidRPr="00BF3371" w:rsidRDefault="00F939A8" w:rsidP="00F939A8">
      <w:pPr>
        <w:suppressAutoHyphens/>
        <w:spacing w:beforeLines="60" w:before="144" w:after="120"/>
        <w:jc w:val="center"/>
        <w:rPr>
          <w:rFonts w:ascii="Arial" w:hAnsi="Arial" w:cs="Arial"/>
          <w:sz w:val="22"/>
          <w:szCs w:val="22"/>
        </w:rPr>
      </w:pPr>
    </w:p>
    <w:p w14:paraId="6B42AB9C" w14:textId="77777777" w:rsidR="00F939A8" w:rsidRPr="00BF3371" w:rsidRDefault="00F939A8" w:rsidP="00F939A8">
      <w:pPr>
        <w:suppressAutoHyphens/>
        <w:spacing w:beforeLines="60" w:before="144" w:after="120"/>
        <w:jc w:val="center"/>
        <w:rPr>
          <w:rFonts w:ascii="Arial" w:hAnsi="Arial" w:cs="Arial"/>
          <w:sz w:val="22"/>
          <w:szCs w:val="22"/>
        </w:rPr>
      </w:pPr>
    </w:p>
    <w:p w14:paraId="77BE5FBA" w14:textId="77777777" w:rsidR="00F939A8" w:rsidRPr="00BF3371" w:rsidRDefault="00F939A8" w:rsidP="00F939A8">
      <w:pPr>
        <w:suppressAutoHyphens/>
        <w:spacing w:beforeLines="60" w:before="144" w:after="120"/>
        <w:jc w:val="center"/>
        <w:rPr>
          <w:rFonts w:ascii="Arial" w:hAnsi="Arial" w:cs="Arial"/>
          <w:sz w:val="22"/>
          <w:szCs w:val="22"/>
        </w:rPr>
      </w:pPr>
    </w:p>
    <w:p w14:paraId="5D6B5DAD" w14:textId="1C584207" w:rsidR="00F939A8" w:rsidRPr="002C35F9" w:rsidRDefault="00F939A8" w:rsidP="00F939A8">
      <w:pPr>
        <w:jc w:val="center"/>
        <w:rPr>
          <w:rFonts w:ascii="Arial" w:hAnsi="Arial" w:cs="Arial"/>
          <w:sz w:val="40"/>
          <w:szCs w:val="40"/>
        </w:rPr>
      </w:pPr>
      <w:r w:rsidRPr="002C35F9">
        <w:rPr>
          <w:rFonts w:ascii="Arial" w:hAnsi="Arial" w:cs="Arial"/>
          <w:sz w:val="40"/>
          <w:szCs w:val="40"/>
        </w:rPr>
        <w:t xml:space="preserve">Příloha </w:t>
      </w:r>
      <w:r>
        <w:rPr>
          <w:rFonts w:ascii="Arial" w:hAnsi="Arial" w:cs="Arial"/>
          <w:sz w:val="40"/>
          <w:szCs w:val="40"/>
        </w:rPr>
        <w:t>2B</w:t>
      </w:r>
      <w:bookmarkStart w:id="0" w:name="_GoBack"/>
      <w:bookmarkEnd w:id="0"/>
      <w:r w:rsidRPr="002C35F9">
        <w:rPr>
          <w:rFonts w:ascii="Arial" w:hAnsi="Arial" w:cs="Arial"/>
          <w:sz w:val="40"/>
          <w:szCs w:val="40"/>
        </w:rPr>
        <w:t xml:space="preserve"> </w:t>
      </w:r>
    </w:p>
    <w:p w14:paraId="7AF5A078" w14:textId="77777777" w:rsidR="00F939A8" w:rsidRPr="002C35F9" w:rsidRDefault="00F939A8" w:rsidP="00F939A8">
      <w:pPr>
        <w:jc w:val="center"/>
        <w:rPr>
          <w:rFonts w:ascii="Arial" w:hAnsi="Arial" w:cs="Arial"/>
          <w:sz w:val="22"/>
          <w:szCs w:val="22"/>
        </w:rPr>
      </w:pPr>
    </w:p>
    <w:p w14:paraId="3C1A07A4" w14:textId="77777777" w:rsidR="00F939A8" w:rsidRPr="002C35F9" w:rsidRDefault="00F939A8" w:rsidP="00F939A8">
      <w:pPr>
        <w:jc w:val="center"/>
        <w:rPr>
          <w:rFonts w:ascii="Arial" w:hAnsi="Arial" w:cs="Arial"/>
          <w:sz w:val="22"/>
          <w:szCs w:val="22"/>
        </w:rPr>
      </w:pPr>
      <w:r w:rsidRPr="002C35F9">
        <w:rPr>
          <w:rFonts w:ascii="Arial" w:hAnsi="Arial" w:cs="Arial"/>
          <w:sz w:val="22"/>
          <w:szCs w:val="22"/>
        </w:rPr>
        <w:t xml:space="preserve">k Vyhlášení výběrového řízení </w:t>
      </w:r>
      <w:r w:rsidRPr="002C35F9">
        <w:rPr>
          <w:rFonts w:ascii="Arial" w:hAnsi="Arial" w:cs="Arial"/>
          <w:bCs/>
          <w:sz w:val="22"/>
          <w:szCs w:val="22"/>
        </w:rPr>
        <w:t xml:space="preserve">za účelem udělení práv </w:t>
      </w:r>
      <w:r w:rsidRPr="002C35F9">
        <w:rPr>
          <w:rFonts w:ascii="Arial" w:hAnsi="Arial" w:cs="Arial"/>
          <w:bCs/>
          <w:sz w:val="22"/>
          <w:szCs w:val="22"/>
        </w:rPr>
        <w:br/>
        <w:t xml:space="preserve">k využívání rádiových kmitočtů </w:t>
      </w:r>
      <w:r w:rsidRPr="0007163B">
        <w:rPr>
          <w:rFonts w:ascii="Arial" w:hAnsi="Arial" w:cs="Arial"/>
          <w:bCs/>
          <w:sz w:val="22"/>
          <w:szCs w:val="22"/>
        </w:rPr>
        <w:t xml:space="preserve">pro zajištění sítí elektronických komunikací </w:t>
      </w:r>
      <w:r>
        <w:rPr>
          <w:rFonts w:ascii="Arial" w:hAnsi="Arial" w:cs="Arial"/>
          <w:bCs/>
          <w:sz w:val="22"/>
          <w:szCs w:val="22"/>
        </w:rPr>
        <w:br/>
      </w:r>
      <w:r w:rsidRPr="0007163B">
        <w:rPr>
          <w:rFonts w:ascii="Arial" w:hAnsi="Arial" w:cs="Arial"/>
          <w:bCs/>
          <w:sz w:val="22"/>
          <w:szCs w:val="22"/>
        </w:rPr>
        <w:t>v kmitočtov</w:t>
      </w:r>
      <w:r>
        <w:rPr>
          <w:rFonts w:ascii="Arial" w:hAnsi="Arial" w:cs="Arial"/>
          <w:bCs/>
          <w:sz w:val="22"/>
          <w:szCs w:val="22"/>
        </w:rPr>
        <w:t>ých</w:t>
      </w:r>
      <w:r w:rsidRPr="0007163B">
        <w:rPr>
          <w:rFonts w:ascii="Arial" w:hAnsi="Arial" w:cs="Arial"/>
          <w:bCs/>
          <w:sz w:val="22"/>
          <w:szCs w:val="22"/>
        </w:rPr>
        <w:t xml:space="preserve"> pásm</w:t>
      </w:r>
      <w:r>
        <w:rPr>
          <w:rFonts w:ascii="Arial" w:hAnsi="Arial" w:cs="Arial"/>
          <w:bCs/>
          <w:sz w:val="22"/>
          <w:szCs w:val="22"/>
        </w:rPr>
        <w:t>ech</w:t>
      </w:r>
      <w:r w:rsidRPr="0007163B">
        <w:rPr>
          <w:rFonts w:ascii="Arial" w:hAnsi="Arial" w:cs="Arial"/>
          <w:bCs/>
          <w:sz w:val="22"/>
          <w:szCs w:val="22"/>
        </w:rPr>
        <w:t xml:space="preserve"> </w:t>
      </w:r>
      <w:r>
        <w:rPr>
          <w:rFonts w:ascii="Arial" w:hAnsi="Arial" w:cs="Arial"/>
          <w:bCs/>
          <w:sz w:val="22"/>
          <w:szCs w:val="22"/>
        </w:rPr>
        <w:t>700 MHz a 3400–3600 M</w:t>
      </w:r>
      <w:r w:rsidRPr="00D17ECB">
        <w:rPr>
          <w:rFonts w:ascii="Arial" w:hAnsi="Arial" w:cs="Arial"/>
          <w:bCs/>
          <w:sz w:val="22"/>
          <w:szCs w:val="22"/>
        </w:rPr>
        <w:t>Hz</w:t>
      </w:r>
    </w:p>
    <w:p w14:paraId="4DA3F5B8" w14:textId="77777777" w:rsidR="00F939A8" w:rsidRPr="002C35F9" w:rsidRDefault="00F939A8" w:rsidP="00F939A8">
      <w:pPr>
        <w:jc w:val="center"/>
        <w:rPr>
          <w:rFonts w:ascii="Arial" w:hAnsi="Arial" w:cs="Arial"/>
          <w:sz w:val="22"/>
          <w:szCs w:val="22"/>
        </w:rPr>
      </w:pPr>
    </w:p>
    <w:p w14:paraId="26167733" w14:textId="77777777" w:rsidR="00F939A8" w:rsidRPr="002C35F9" w:rsidRDefault="00F939A8" w:rsidP="00F939A8">
      <w:pPr>
        <w:jc w:val="center"/>
        <w:rPr>
          <w:rFonts w:ascii="Arial" w:hAnsi="Arial" w:cs="Arial"/>
          <w:sz w:val="22"/>
          <w:szCs w:val="22"/>
        </w:rPr>
      </w:pPr>
    </w:p>
    <w:p w14:paraId="46E7B3D2" w14:textId="77777777" w:rsidR="00F939A8" w:rsidRPr="002C35F9" w:rsidRDefault="00F939A8" w:rsidP="00F939A8">
      <w:pPr>
        <w:jc w:val="center"/>
        <w:rPr>
          <w:rFonts w:ascii="Arial" w:hAnsi="Arial" w:cs="Arial"/>
          <w:sz w:val="22"/>
          <w:szCs w:val="22"/>
        </w:rPr>
      </w:pPr>
    </w:p>
    <w:p w14:paraId="41EA6664" w14:textId="77777777" w:rsidR="00F939A8" w:rsidRPr="002C35F9" w:rsidRDefault="00F939A8" w:rsidP="00F939A8">
      <w:pPr>
        <w:jc w:val="center"/>
        <w:rPr>
          <w:rFonts w:ascii="Arial" w:hAnsi="Arial" w:cs="Arial"/>
          <w:sz w:val="22"/>
          <w:szCs w:val="22"/>
        </w:rPr>
      </w:pPr>
    </w:p>
    <w:p w14:paraId="5866E1C5" w14:textId="77777777" w:rsidR="00F939A8" w:rsidRPr="002C35F9" w:rsidRDefault="00F939A8" w:rsidP="00F939A8">
      <w:pPr>
        <w:jc w:val="center"/>
        <w:rPr>
          <w:rFonts w:ascii="Arial" w:hAnsi="Arial" w:cs="Arial"/>
          <w:sz w:val="22"/>
          <w:szCs w:val="22"/>
        </w:rPr>
      </w:pPr>
    </w:p>
    <w:p w14:paraId="68607BA1" w14:textId="6FEDEEE8" w:rsidR="000B4330" w:rsidRPr="002F1289" w:rsidRDefault="000B4330" w:rsidP="00F22051">
      <w:pPr>
        <w:suppressAutoHyphens/>
        <w:spacing w:beforeLines="60" w:before="144" w:after="120"/>
        <w:jc w:val="center"/>
        <w:rPr>
          <w:rFonts w:ascii="Arial" w:hAnsi="Arial" w:cs="Arial"/>
          <w:b/>
          <w:sz w:val="40"/>
          <w:szCs w:val="40"/>
        </w:rPr>
      </w:pPr>
      <w:r w:rsidRPr="00376A14">
        <w:rPr>
          <w:rFonts w:ascii="Arial" w:hAnsi="Arial" w:cs="Arial"/>
          <w:b/>
          <w:sz w:val="40"/>
          <w:szCs w:val="40"/>
        </w:rPr>
        <w:t>Prohlášení o přijetí závazků Žadatelem</w:t>
      </w:r>
      <w:r w:rsidR="00BC60BC">
        <w:rPr>
          <w:rFonts w:ascii="Arial" w:hAnsi="Arial" w:cs="Arial"/>
          <w:b/>
          <w:sz w:val="40"/>
          <w:szCs w:val="40"/>
        </w:rPr>
        <w:t xml:space="preserve"> </w:t>
      </w:r>
    </w:p>
    <w:p w14:paraId="5873C187" w14:textId="77777777" w:rsidR="000B4330" w:rsidRPr="00376A14" w:rsidRDefault="000B4330" w:rsidP="00F22051">
      <w:pPr>
        <w:suppressAutoHyphens/>
        <w:spacing w:beforeLines="60" w:before="144" w:after="120"/>
        <w:jc w:val="right"/>
        <w:rPr>
          <w:rFonts w:ascii="Arial" w:hAnsi="Arial" w:cs="Arial"/>
          <w:b/>
          <w:sz w:val="36"/>
          <w:szCs w:val="36"/>
        </w:rPr>
      </w:pPr>
      <w:r w:rsidRPr="002F1289">
        <w:rPr>
          <w:rFonts w:ascii="Arial" w:hAnsi="Arial" w:cs="Arial"/>
          <w:sz w:val="40"/>
          <w:szCs w:val="40"/>
        </w:rPr>
        <w:br w:type="page"/>
      </w:r>
    </w:p>
    <w:p w14:paraId="6BD4436A" w14:textId="15F31C84" w:rsidR="000B4330" w:rsidRPr="00804B0C" w:rsidRDefault="000B4330" w:rsidP="00F22051">
      <w:pPr>
        <w:suppressAutoHyphens/>
        <w:spacing w:beforeLines="60" w:before="144" w:after="120"/>
        <w:jc w:val="both"/>
        <w:rPr>
          <w:rFonts w:ascii="Arial" w:hAnsi="Arial" w:cs="Arial"/>
          <w:b/>
          <w:sz w:val="32"/>
          <w:szCs w:val="32"/>
        </w:rPr>
      </w:pPr>
      <w:r w:rsidRPr="00804B0C">
        <w:rPr>
          <w:rFonts w:ascii="Arial" w:hAnsi="Arial" w:cs="Arial"/>
          <w:b/>
          <w:sz w:val="32"/>
          <w:szCs w:val="32"/>
        </w:rPr>
        <w:lastRenderedPageBreak/>
        <w:t>Prohlášení o přijetí závazků Žadatelem</w:t>
      </w:r>
    </w:p>
    <w:p w14:paraId="163E5BBD" w14:textId="0A7931D5" w:rsidR="000B4330"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Tato Příloha </w:t>
      </w:r>
      <w:r w:rsidR="003675DE">
        <w:rPr>
          <w:rFonts w:ascii="Arial" w:hAnsi="Arial" w:cs="Arial"/>
          <w:sz w:val="22"/>
          <w:szCs w:val="22"/>
        </w:rPr>
        <w:t>2</w:t>
      </w:r>
      <w:r w:rsidR="00D13466">
        <w:rPr>
          <w:rFonts w:ascii="Arial" w:hAnsi="Arial" w:cs="Arial"/>
          <w:sz w:val="22"/>
          <w:szCs w:val="22"/>
        </w:rPr>
        <w:t>B</w:t>
      </w:r>
      <w:r w:rsidR="008849A0">
        <w:rPr>
          <w:rFonts w:ascii="Arial" w:hAnsi="Arial" w:cs="Arial"/>
          <w:sz w:val="22"/>
          <w:szCs w:val="22"/>
        </w:rPr>
        <w:t xml:space="preserve"> (dále jen „</w:t>
      </w:r>
      <w:r w:rsidR="008849A0" w:rsidRPr="00F22051">
        <w:rPr>
          <w:rFonts w:ascii="Arial" w:hAnsi="Arial" w:cs="Arial"/>
          <w:b/>
          <w:sz w:val="22"/>
          <w:szCs w:val="22"/>
        </w:rPr>
        <w:t>Prohlášení</w:t>
      </w:r>
      <w:r w:rsidR="008849A0">
        <w:rPr>
          <w:rFonts w:ascii="Arial" w:hAnsi="Arial" w:cs="Arial"/>
          <w:sz w:val="22"/>
          <w:szCs w:val="22"/>
        </w:rPr>
        <w:t>“)</w:t>
      </w:r>
      <w:r w:rsidR="003675DE" w:rsidRPr="004C6B9E">
        <w:rPr>
          <w:rFonts w:ascii="Arial" w:hAnsi="Arial" w:cs="Arial"/>
          <w:sz w:val="22"/>
          <w:szCs w:val="22"/>
        </w:rPr>
        <w:t xml:space="preserve"> </w:t>
      </w:r>
      <w:r w:rsidRPr="004C6B9E">
        <w:rPr>
          <w:rFonts w:ascii="Arial" w:hAnsi="Arial" w:cs="Arial"/>
          <w:sz w:val="22"/>
          <w:szCs w:val="22"/>
        </w:rPr>
        <w:t xml:space="preserve">je nedílnou součástí Žádosti o udělení práv k využívání rádiových kmitočtů </w:t>
      </w:r>
      <w:r w:rsidR="003B4ED8" w:rsidRPr="004C6B9E">
        <w:rPr>
          <w:rFonts w:ascii="Arial" w:hAnsi="Arial" w:cs="Arial"/>
          <w:sz w:val="22"/>
          <w:szCs w:val="22"/>
        </w:rPr>
        <w:t>(dále jako „</w:t>
      </w:r>
      <w:r w:rsidR="003B4ED8" w:rsidRPr="004C6B9E">
        <w:rPr>
          <w:rFonts w:ascii="Arial" w:hAnsi="Arial" w:cs="Arial"/>
          <w:b/>
          <w:sz w:val="22"/>
          <w:szCs w:val="22"/>
        </w:rPr>
        <w:t>Žádost</w:t>
      </w:r>
      <w:r w:rsidR="003B4ED8" w:rsidRPr="004C6B9E">
        <w:rPr>
          <w:rFonts w:ascii="Arial" w:hAnsi="Arial" w:cs="Arial"/>
          <w:sz w:val="22"/>
          <w:szCs w:val="22"/>
        </w:rPr>
        <w:t>“)</w:t>
      </w:r>
      <w:r w:rsidR="003B4ED8">
        <w:rPr>
          <w:rFonts w:ascii="Arial" w:hAnsi="Arial" w:cs="Arial"/>
          <w:sz w:val="22"/>
          <w:szCs w:val="22"/>
        </w:rPr>
        <w:t xml:space="preserve"> </w:t>
      </w:r>
      <w:r w:rsidRPr="004C6B9E">
        <w:rPr>
          <w:rFonts w:ascii="Arial" w:hAnsi="Arial" w:cs="Arial"/>
          <w:sz w:val="22"/>
          <w:szCs w:val="22"/>
        </w:rPr>
        <w:t xml:space="preserve">podle ustanovení § 21 </w:t>
      </w:r>
      <w:r w:rsidR="003B4ED8">
        <w:rPr>
          <w:rFonts w:ascii="Arial" w:hAnsi="Arial" w:cs="Arial"/>
          <w:sz w:val="22"/>
          <w:szCs w:val="22"/>
        </w:rPr>
        <w:t>z</w:t>
      </w:r>
      <w:r w:rsidRPr="004C6B9E">
        <w:rPr>
          <w:rFonts w:ascii="Arial" w:hAnsi="Arial" w:cs="Arial"/>
          <w:sz w:val="22"/>
          <w:szCs w:val="22"/>
        </w:rPr>
        <w:t>ákona</w:t>
      </w:r>
      <w:r w:rsidR="003B4ED8">
        <w:rPr>
          <w:rFonts w:ascii="Arial" w:hAnsi="Arial" w:cs="Arial"/>
          <w:sz w:val="22"/>
          <w:szCs w:val="22"/>
        </w:rPr>
        <w:t xml:space="preserve"> č. 127/2005 Sb., o elektronických komunikacích (dále jen „</w:t>
      </w:r>
      <w:r w:rsidR="003B4ED8" w:rsidRPr="003B4ED8">
        <w:rPr>
          <w:rFonts w:ascii="Arial" w:hAnsi="Arial" w:cs="Arial"/>
          <w:b/>
          <w:sz w:val="22"/>
          <w:szCs w:val="22"/>
        </w:rPr>
        <w:t>Zákon</w:t>
      </w:r>
      <w:r w:rsidR="003B4ED8">
        <w:rPr>
          <w:rFonts w:ascii="Arial" w:hAnsi="Arial" w:cs="Arial"/>
          <w:sz w:val="22"/>
          <w:szCs w:val="22"/>
        </w:rPr>
        <w:t>“)</w:t>
      </w:r>
      <w:r w:rsidRPr="004C6B9E">
        <w:rPr>
          <w:rFonts w:ascii="Arial" w:hAnsi="Arial" w:cs="Arial"/>
          <w:sz w:val="22"/>
          <w:szCs w:val="22"/>
        </w:rPr>
        <w:t xml:space="preserve">, podané na základě </w:t>
      </w:r>
      <w:r w:rsidR="007737CC" w:rsidRPr="007737CC">
        <w:rPr>
          <w:rFonts w:ascii="Arial" w:hAnsi="Arial" w:cs="Arial"/>
          <w:sz w:val="22"/>
          <w:szCs w:val="22"/>
        </w:rPr>
        <w:t>Vyhlášení výběrového řízení za účelem udělení práv k využívání rádiových kmitočtů pro zajištění sítí elektronických komunikací v</w:t>
      </w:r>
      <w:r w:rsidR="00511786">
        <w:rPr>
          <w:rFonts w:ascii="Arial" w:hAnsi="Arial" w:cs="Arial"/>
          <w:sz w:val="22"/>
          <w:szCs w:val="22"/>
        </w:rPr>
        <w:t> </w:t>
      </w:r>
      <w:r w:rsidR="007737CC" w:rsidRPr="007737CC">
        <w:rPr>
          <w:rFonts w:ascii="Arial" w:hAnsi="Arial" w:cs="Arial"/>
          <w:sz w:val="22"/>
          <w:szCs w:val="22"/>
        </w:rPr>
        <w:t>kmitočtov</w:t>
      </w:r>
      <w:r w:rsidR="00511786">
        <w:rPr>
          <w:rFonts w:ascii="Arial" w:hAnsi="Arial" w:cs="Arial"/>
          <w:sz w:val="22"/>
          <w:szCs w:val="22"/>
        </w:rPr>
        <w:t>ých pásmech 700 MHz a</w:t>
      </w:r>
      <w:r w:rsidR="007737CC" w:rsidRPr="007737CC">
        <w:rPr>
          <w:rFonts w:ascii="Arial" w:hAnsi="Arial" w:cs="Arial"/>
          <w:sz w:val="22"/>
          <w:szCs w:val="22"/>
        </w:rPr>
        <w:t xml:space="preserve"> </w:t>
      </w:r>
      <w:r w:rsidR="00DD7313">
        <w:rPr>
          <w:rFonts w:ascii="Arial" w:hAnsi="Arial" w:cs="Arial"/>
          <w:sz w:val="22"/>
          <w:szCs w:val="22"/>
        </w:rPr>
        <w:t>3400</w:t>
      </w:r>
      <w:r w:rsidR="007737CC" w:rsidRPr="007737CC">
        <w:rPr>
          <w:rFonts w:ascii="Arial" w:hAnsi="Arial" w:cs="Arial"/>
          <w:sz w:val="22"/>
          <w:szCs w:val="22"/>
        </w:rPr>
        <w:t>–3</w:t>
      </w:r>
      <w:r w:rsidR="00AF10E1">
        <w:rPr>
          <w:rFonts w:ascii="Arial" w:hAnsi="Arial" w:cs="Arial"/>
          <w:sz w:val="22"/>
          <w:szCs w:val="22"/>
        </w:rPr>
        <w:t>6</w:t>
      </w:r>
      <w:r w:rsidR="007737CC" w:rsidRPr="007737CC">
        <w:rPr>
          <w:rFonts w:ascii="Arial" w:hAnsi="Arial" w:cs="Arial"/>
          <w:sz w:val="22"/>
          <w:szCs w:val="22"/>
        </w:rPr>
        <w:t>00 MHz</w:t>
      </w:r>
      <w:r w:rsidRPr="004C6B9E">
        <w:rPr>
          <w:rFonts w:ascii="Arial" w:hAnsi="Arial" w:cs="Arial"/>
          <w:sz w:val="22"/>
          <w:szCs w:val="22"/>
        </w:rPr>
        <w:t xml:space="preserve"> (dále jako „</w:t>
      </w:r>
      <w:r w:rsidRPr="004C6B9E">
        <w:rPr>
          <w:rFonts w:ascii="Arial" w:hAnsi="Arial" w:cs="Arial"/>
          <w:b/>
          <w:sz w:val="22"/>
          <w:szCs w:val="22"/>
        </w:rPr>
        <w:t>Vyhlášení</w:t>
      </w:r>
      <w:r w:rsidRPr="004C6B9E">
        <w:rPr>
          <w:rFonts w:ascii="Arial" w:hAnsi="Arial" w:cs="Arial"/>
          <w:sz w:val="22"/>
          <w:szCs w:val="22"/>
        </w:rPr>
        <w:t xml:space="preserve">“) vyhlášeného </w:t>
      </w:r>
      <w:r w:rsidRPr="00E1679A">
        <w:rPr>
          <w:rFonts w:ascii="Arial" w:hAnsi="Arial" w:cs="Arial"/>
          <w:sz w:val="22"/>
          <w:szCs w:val="22"/>
        </w:rPr>
        <w:t>dne</w:t>
      </w:r>
      <w:r w:rsidR="00D0656E" w:rsidRPr="00E1679A">
        <w:rPr>
          <w:rFonts w:ascii="Arial" w:hAnsi="Arial" w:cs="Arial"/>
          <w:sz w:val="22"/>
          <w:szCs w:val="22"/>
        </w:rPr>
        <w:t xml:space="preserve"> </w:t>
      </w:r>
      <w:r w:rsidR="000D0C7E" w:rsidRPr="007D0D62">
        <w:rPr>
          <w:rFonts w:ascii="Arial" w:hAnsi="Arial" w:cs="Arial"/>
          <w:b/>
          <w:bCs/>
          <w:sz w:val="22"/>
          <w:szCs w:val="22"/>
        </w:rPr>
        <w:t>7. srpna</w:t>
      </w:r>
      <w:r w:rsidR="000D0C7E" w:rsidRPr="00E1679A">
        <w:rPr>
          <w:rFonts w:ascii="Arial" w:hAnsi="Arial" w:cs="Arial"/>
          <w:b/>
          <w:sz w:val="22"/>
          <w:szCs w:val="22"/>
        </w:rPr>
        <w:t xml:space="preserve"> </w:t>
      </w:r>
      <w:r w:rsidR="00D0656E" w:rsidRPr="00E1679A">
        <w:rPr>
          <w:rFonts w:ascii="Arial" w:hAnsi="Arial" w:cs="Arial"/>
          <w:b/>
          <w:sz w:val="22"/>
          <w:szCs w:val="22"/>
        </w:rPr>
        <w:t>20</w:t>
      </w:r>
      <w:r w:rsidR="00AF10E1">
        <w:rPr>
          <w:rFonts w:ascii="Arial" w:hAnsi="Arial" w:cs="Arial"/>
          <w:b/>
          <w:sz w:val="22"/>
          <w:szCs w:val="22"/>
        </w:rPr>
        <w:t>20</w:t>
      </w:r>
    </w:p>
    <w:p w14:paraId="74E7D28C" w14:textId="77777777" w:rsidR="000B4330"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Českým telekomunikačním úřadem, </w:t>
      </w:r>
    </w:p>
    <w:p w14:paraId="7C854369" w14:textId="77777777" w:rsidR="000B4330"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se sídlem Sokolovská 219, Praha 9, poštovní přihrádka 02, PSČ 225 02, Praha 025</w:t>
      </w:r>
      <w:r>
        <w:rPr>
          <w:rFonts w:ascii="Arial" w:hAnsi="Arial" w:cs="Arial"/>
          <w:sz w:val="22"/>
          <w:szCs w:val="22"/>
        </w:rPr>
        <w:t xml:space="preserve"> </w:t>
      </w:r>
    </w:p>
    <w:p w14:paraId="1F780B68" w14:textId="77777777"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Úřad</w:t>
      </w:r>
      <w:r w:rsidRPr="004C6B9E">
        <w:rPr>
          <w:rFonts w:ascii="Arial" w:hAnsi="Arial" w:cs="Arial"/>
          <w:sz w:val="22"/>
          <w:szCs w:val="22"/>
        </w:rPr>
        <w:t>“)</w:t>
      </w:r>
    </w:p>
    <w:p w14:paraId="5B5A5CC9" w14:textId="77777777" w:rsidR="000B4330" w:rsidRPr="004C6B9E" w:rsidRDefault="000B4330" w:rsidP="00F22051">
      <w:pPr>
        <w:suppressAutoHyphens/>
        <w:spacing w:beforeLines="60" w:before="144" w:after="120"/>
        <w:jc w:val="both"/>
        <w:rPr>
          <w:rFonts w:ascii="Arial" w:hAnsi="Arial" w:cs="Arial"/>
          <w:sz w:val="22"/>
          <w:szCs w:val="22"/>
        </w:rPr>
      </w:pPr>
    </w:p>
    <w:p w14:paraId="34A67A37" w14:textId="3DEABE8A" w:rsidR="000B4330" w:rsidRPr="004C6B9E" w:rsidRDefault="000B4330" w:rsidP="00F22051">
      <w:pPr>
        <w:suppressAutoHyphens/>
        <w:spacing w:beforeLines="60" w:before="144" w:after="120"/>
        <w:jc w:val="both"/>
        <w:rPr>
          <w:rFonts w:ascii="Arial" w:hAnsi="Arial" w:cs="Arial"/>
          <w:b/>
          <w:sz w:val="22"/>
          <w:szCs w:val="22"/>
          <w:u w:val="single"/>
        </w:rPr>
      </w:pPr>
      <w:r w:rsidRPr="004C6B9E">
        <w:rPr>
          <w:rFonts w:ascii="Arial" w:hAnsi="Arial" w:cs="Arial"/>
          <w:b/>
          <w:sz w:val="22"/>
          <w:szCs w:val="22"/>
          <w:u w:val="single"/>
        </w:rPr>
        <w:t>Identifikační údaje Žadatele</w:t>
      </w:r>
      <w:r w:rsidR="00BC60BC">
        <w:rPr>
          <w:rFonts w:ascii="Arial" w:hAnsi="Arial" w:cs="Arial"/>
          <w:b/>
          <w:sz w:val="22"/>
          <w:szCs w:val="22"/>
          <w:u w:val="single"/>
        </w:rPr>
        <w:t xml:space="preserve"> </w:t>
      </w:r>
      <w:r w:rsidRPr="004C6B9E">
        <w:rPr>
          <w:rFonts w:ascii="Arial" w:hAnsi="Arial" w:cs="Arial"/>
          <w:b/>
          <w:sz w:val="22"/>
          <w:szCs w:val="22"/>
          <w:u w:val="single"/>
        </w:rPr>
        <w:t>přijímajícího závazek:</w:t>
      </w:r>
    </w:p>
    <w:p w14:paraId="71AB58BC" w14:textId="5D067B8D"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Společnost: </w:t>
      </w:r>
      <w:r w:rsidR="003639BC">
        <w:rPr>
          <w:rFonts w:ascii="Arial" w:hAnsi="Arial" w:cs="Arial"/>
          <w:sz w:val="22"/>
          <w:szCs w:val="22"/>
        </w:rPr>
        <w:t>…………………………………</w:t>
      </w:r>
      <w:r w:rsidRPr="004C6B9E">
        <w:rPr>
          <w:rFonts w:ascii="Arial" w:hAnsi="Arial" w:cs="Arial"/>
          <w:sz w:val="22"/>
          <w:szCs w:val="22"/>
        </w:rPr>
        <w:t>……………………………………</w:t>
      </w:r>
    </w:p>
    <w:p w14:paraId="55780C72" w14:textId="274EF997"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Adresa: </w:t>
      </w:r>
      <w:r w:rsidR="003639BC">
        <w:rPr>
          <w:rFonts w:ascii="Arial" w:hAnsi="Arial" w:cs="Arial"/>
          <w:sz w:val="22"/>
          <w:szCs w:val="22"/>
        </w:rPr>
        <w:t>…………………………………</w:t>
      </w:r>
      <w:r>
        <w:rPr>
          <w:rFonts w:ascii="Arial" w:hAnsi="Arial" w:cs="Arial"/>
          <w:sz w:val="22"/>
          <w:szCs w:val="22"/>
        </w:rPr>
        <w:t>…………</w:t>
      </w:r>
      <w:r w:rsidRPr="004C6B9E">
        <w:rPr>
          <w:rFonts w:ascii="Arial" w:hAnsi="Arial" w:cs="Arial"/>
          <w:sz w:val="22"/>
          <w:szCs w:val="22"/>
        </w:rPr>
        <w:t>………</w:t>
      </w:r>
      <w:r>
        <w:rPr>
          <w:rFonts w:ascii="Arial" w:hAnsi="Arial" w:cs="Arial"/>
          <w:sz w:val="22"/>
          <w:szCs w:val="22"/>
        </w:rPr>
        <w:t>………………………</w:t>
      </w:r>
    </w:p>
    <w:p w14:paraId="79825DD5" w14:textId="72E3C2AE" w:rsidR="000B4330" w:rsidRPr="004C6B9E" w:rsidRDefault="003639BC" w:rsidP="00F22051">
      <w:pPr>
        <w:suppressAutoHyphens/>
        <w:spacing w:beforeLines="60" w:before="144" w:after="120"/>
        <w:jc w:val="both"/>
        <w:rPr>
          <w:rFonts w:ascii="Arial" w:hAnsi="Arial" w:cs="Arial"/>
          <w:sz w:val="22"/>
          <w:szCs w:val="22"/>
        </w:rPr>
      </w:pPr>
      <w:r>
        <w:rPr>
          <w:rFonts w:ascii="Arial" w:hAnsi="Arial" w:cs="Arial"/>
          <w:sz w:val="22"/>
          <w:szCs w:val="22"/>
        </w:rPr>
        <w:t>IČO: …………………………………</w:t>
      </w:r>
      <w:r w:rsidR="000B4330" w:rsidRPr="004C6B9E">
        <w:rPr>
          <w:rFonts w:ascii="Arial" w:hAnsi="Arial" w:cs="Arial"/>
          <w:sz w:val="22"/>
          <w:szCs w:val="22"/>
        </w:rPr>
        <w:t>……………………………………………</w:t>
      </w:r>
    </w:p>
    <w:p w14:paraId="437C9CF6" w14:textId="719C7697" w:rsidR="00BC60BC"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Osoba oprávněná jednat jménem Žadatele:</w:t>
      </w:r>
    </w:p>
    <w:p w14:paraId="1956AE37" w14:textId="32535F52"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 …………………………………</w:t>
      </w:r>
    </w:p>
    <w:p w14:paraId="2D6634F2" w14:textId="0286CCA5"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Žadatel</w:t>
      </w:r>
      <w:r w:rsidRPr="004C6B9E">
        <w:rPr>
          <w:rFonts w:ascii="Arial" w:hAnsi="Arial" w:cs="Arial"/>
          <w:sz w:val="22"/>
          <w:szCs w:val="22"/>
        </w:rPr>
        <w:t>“)</w:t>
      </w:r>
    </w:p>
    <w:p w14:paraId="28F85D0F" w14:textId="24B3562D"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Pojmy nedefinované v</w:t>
      </w:r>
      <w:r w:rsidR="00DF04D4">
        <w:rPr>
          <w:rFonts w:ascii="Arial" w:hAnsi="Arial" w:cs="Arial"/>
          <w:sz w:val="22"/>
          <w:szCs w:val="22"/>
        </w:rPr>
        <w:t> </w:t>
      </w:r>
      <w:r w:rsidRPr="004C6B9E">
        <w:rPr>
          <w:rFonts w:ascii="Arial" w:hAnsi="Arial" w:cs="Arial"/>
          <w:sz w:val="22"/>
          <w:szCs w:val="22"/>
        </w:rPr>
        <w:t>t</w:t>
      </w:r>
      <w:r w:rsidR="00DF04D4">
        <w:rPr>
          <w:rFonts w:ascii="Arial" w:hAnsi="Arial" w:cs="Arial"/>
          <w:sz w:val="22"/>
          <w:szCs w:val="22"/>
        </w:rPr>
        <w:t>omto Prohlášení</w:t>
      </w:r>
      <w:r w:rsidRPr="004C6B9E">
        <w:rPr>
          <w:rFonts w:ascii="Arial" w:hAnsi="Arial" w:cs="Arial"/>
          <w:sz w:val="22"/>
          <w:szCs w:val="22"/>
        </w:rPr>
        <w:t xml:space="preserve"> mají stejný významový obsah jako pojmy definované či uvedené ve Vyhlášení a/nebo v Žádosti.</w:t>
      </w:r>
    </w:p>
    <w:p w14:paraId="5B16CD62" w14:textId="77777777" w:rsidR="000B4330" w:rsidRPr="004C6B9E" w:rsidRDefault="000B4330" w:rsidP="00F22051">
      <w:pPr>
        <w:suppressAutoHyphens/>
        <w:spacing w:beforeLines="60" w:before="144" w:after="120"/>
        <w:jc w:val="both"/>
        <w:rPr>
          <w:rFonts w:ascii="Arial" w:hAnsi="Arial" w:cs="Arial"/>
          <w:sz w:val="22"/>
          <w:szCs w:val="22"/>
        </w:rPr>
      </w:pPr>
    </w:p>
    <w:p w14:paraId="14D206A4" w14:textId="086589F2" w:rsidR="000B4330" w:rsidRPr="00376A14" w:rsidRDefault="000B4330" w:rsidP="00F22051">
      <w:pPr>
        <w:pStyle w:val="Heading1"/>
        <w:numPr>
          <w:ilvl w:val="0"/>
          <w:numId w:val="0"/>
        </w:numPr>
        <w:suppressAutoHyphens/>
        <w:spacing w:beforeLines="60" w:before="144" w:after="120"/>
        <w:rPr>
          <w:rFonts w:cs="Arial"/>
          <w:b w:val="0"/>
        </w:rPr>
      </w:pPr>
      <w:r w:rsidRPr="00376A14">
        <w:rPr>
          <w:rFonts w:cs="Arial"/>
        </w:rPr>
        <w:t>Obsah Závazku přijímaného Žadatelem:</w:t>
      </w:r>
    </w:p>
    <w:p w14:paraId="5855737B" w14:textId="5BC8E15C"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Já, Žadatel, tímto přijímám následující závazky spojené s udělením práva k využívání rádiových kmitočtů v</w:t>
      </w:r>
      <w:r w:rsidR="00511786">
        <w:rPr>
          <w:rFonts w:ascii="Arial" w:hAnsi="Arial" w:cs="Arial"/>
          <w:sz w:val="22"/>
          <w:szCs w:val="22"/>
        </w:rPr>
        <w:t> </w:t>
      </w:r>
      <w:r w:rsidRPr="004C6B9E">
        <w:rPr>
          <w:rFonts w:ascii="Arial" w:hAnsi="Arial" w:cs="Arial"/>
          <w:sz w:val="22"/>
          <w:szCs w:val="22"/>
        </w:rPr>
        <w:t>pásm</w:t>
      </w:r>
      <w:r w:rsidR="00511786">
        <w:rPr>
          <w:rFonts w:ascii="Arial" w:hAnsi="Arial" w:cs="Arial"/>
          <w:sz w:val="22"/>
          <w:szCs w:val="22"/>
        </w:rPr>
        <w:t>ech 700 MHz a</w:t>
      </w:r>
      <w:r w:rsidR="00AF5BDA">
        <w:rPr>
          <w:rFonts w:ascii="Arial" w:hAnsi="Arial" w:cs="Arial"/>
          <w:sz w:val="22"/>
          <w:szCs w:val="22"/>
        </w:rPr>
        <w:t>/nebo</w:t>
      </w:r>
      <w:r w:rsidRPr="004C6B9E">
        <w:rPr>
          <w:rFonts w:ascii="Arial" w:hAnsi="Arial" w:cs="Arial"/>
          <w:sz w:val="22"/>
          <w:szCs w:val="22"/>
        </w:rPr>
        <w:t xml:space="preserve"> </w:t>
      </w:r>
      <w:r w:rsidR="00DD7313">
        <w:rPr>
          <w:rFonts w:ascii="Arial" w:hAnsi="Arial" w:cs="Arial"/>
          <w:sz w:val="22"/>
          <w:szCs w:val="22"/>
        </w:rPr>
        <w:t>3400</w:t>
      </w:r>
      <w:r w:rsidR="007737CC" w:rsidRPr="007737CC">
        <w:rPr>
          <w:rFonts w:ascii="Arial" w:hAnsi="Arial" w:cs="Arial"/>
          <w:sz w:val="22"/>
          <w:szCs w:val="22"/>
        </w:rPr>
        <w:t>–3</w:t>
      </w:r>
      <w:r w:rsidR="00AF10E1">
        <w:rPr>
          <w:rFonts w:ascii="Arial" w:hAnsi="Arial" w:cs="Arial"/>
          <w:sz w:val="22"/>
          <w:szCs w:val="22"/>
        </w:rPr>
        <w:t>6</w:t>
      </w:r>
      <w:r w:rsidR="007737CC" w:rsidRPr="007737CC">
        <w:rPr>
          <w:rFonts w:ascii="Arial" w:hAnsi="Arial" w:cs="Arial"/>
          <w:sz w:val="22"/>
          <w:szCs w:val="22"/>
        </w:rPr>
        <w:t>00 MHz</w:t>
      </w:r>
      <w:r w:rsidRPr="004C6B9E">
        <w:rPr>
          <w:rFonts w:ascii="Arial" w:hAnsi="Arial" w:cs="Arial"/>
          <w:sz w:val="22"/>
          <w:szCs w:val="22"/>
        </w:rPr>
        <w:t xml:space="preserve"> na základě výběrového řízení popsaného ve Vyhlášení</w:t>
      </w:r>
      <w:r w:rsidR="003B4ED8">
        <w:rPr>
          <w:rFonts w:ascii="Arial" w:hAnsi="Arial" w:cs="Arial"/>
          <w:sz w:val="22"/>
          <w:szCs w:val="22"/>
        </w:rPr>
        <w:t xml:space="preserve"> (dále je „</w:t>
      </w:r>
      <w:r w:rsidR="003B4ED8" w:rsidRPr="003B4ED8">
        <w:rPr>
          <w:rFonts w:ascii="Arial" w:hAnsi="Arial" w:cs="Arial"/>
          <w:b/>
          <w:sz w:val="22"/>
          <w:szCs w:val="22"/>
        </w:rPr>
        <w:t>Výběrové řízení</w:t>
      </w:r>
      <w:r w:rsidR="003B4ED8">
        <w:rPr>
          <w:rFonts w:ascii="Arial" w:hAnsi="Arial" w:cs="Arial"/>
          <w:sz w:val="22"/>
          <w:szCs w:val="22"/>
        </w:rPr>
        <w:t>“)</w:t>
      </w:r>
      <w:r w:rsidRPr="004C6B9E">
        <w:rPr>
          <w:rFonts w:ascii="Arial" w:hAnsi="Arial" w:cs="Arial"/>
          <w:sz w:val="22"/>
          <w:szCs w:val="22"/>
        </w:rPr>
        <w:t xml:space="preserve"> a zavazuji se k jejich řádnému a</w:t>
      </w:r>
      <w:r w:rsidR="003B4ED8">
        <w:rPr>
          <w:rFonts w:ascii="Arial" w:hAnsi="Arial" w:cs="Arial"/>
          <w:sz w:val="22"/>
          <w:szCs w:val="22"/>
        </w:rPr>
        <w:t> </w:t>
      </w:r>
      <w:r w:rsidRPr="004C6B9E">
        <w:rPr>
          <w:rFonts w:ascii="Arial" w:hAnsi="Arial" w:cs="Arial"/>
          <w:sz w:val="22"/>
          <w:szCs w:val="22"/>
        </w:rPr>
        <w:t>včasnému splnění</w:t>
      </w:r>
      <w:r w:rsidR="002B345D">
        <w:rPr>
          <w:rFonts w:ascii="Arial" w:hAnsi="Arial" w:cs="Arial"/>
          <w:sz w:val="22"/>
          <w:szCs w:val="22"/>
        </w:rPr>
        <w:t>.</w:t>
      </w:r>
    </w:p>
    <w:p w14:paraId="7A4328BF" w14:textId="6D2064C2" w:rsidR="00C33B20" w:rsidRPr="001E225B" w:rsidRDefault="00C4278C" w:rsidP="00FA2ACE">
      <w:pPr>
        <w:pStyle w:val="Heading1"/>
        <w:spacing w:before="144" w:after="120"/>
      </w:pPr>
      <w:r w:rsidRPr="00216B47">
        <w:t>Závazek</w:t>
      </w:r>
      <w:r w:rsidRPr="001E225B">
        <w:t xml:space="preserve"> v</w:t>
      </w:r>
      <w:r w:rsidR="00C33B20" w:rsidRPr="001E225B">
        <w:t>elkoobchodní nabídk</w:t>
      </w:r>
      <w:r w:rsidRPr="001E225B">
        <w:t>y</w:t>
      </w:r>
    </w:p>
    <w:p w14:paraId="059236D9" w14:textId="25D1D9F8" w:rsidR="003C06AF" w:rsidRPr="003C06AF" w:rsidRDefault="003C06AF" w:rsidP="00F22051">
      <w:pPr>
        <w:spacing w:beforeLines="60" w:before="144" w:after="120"/>
        <w:jc w:val="both"/>
        <w:rPr>
          <w:rFonts w:ascii="Arial" w:hAnsi="Arial" w:cs="Arial"/>
          <w:sz w:val="22"/>
        </w:rPr>
      </w:pPr>
      <w:r>
        <w:rPr>
          <w:rFonts w:ascii="Arial" w:hAnsi="Arial" w:cs="Arial"/>
          <w:sz w:val="22"/>
        </w:rPr>
        <w:t xml:space="preserve">Tímto jako Žadatel přijímám </w:t>
      </w:r>
      <w:r w:rsidRPr="00105621">
        <w:rPr>
          <w:rFonts w:ascii="Arial" w:hAnsi="Arial" w:cs="Arial"/>
          <w:sz w:val="22"/>
        </w:rPr>
        <w:t>závazek velkoobchodní nabídky</w:t>
      </w:r>
      <w:r w:rsidR="00D24FBB" w:rsidRPr="00105621">
        <w:rPr>
          <w:rFonts w:ascii="Arial" w:hAnsi="Arial" w:cs="Arial"/>
          <w:sz w:val="22"/>
        </w:rPr>
        <w:t xml:space="preserve"> pro</w:t>
      </w:r>
      <w:r w:rsidR="00D24FBB">
        <w:rPr>
          <w:rFonts w:ascii="Arial" w:hAnsi="Arial" w:cs="Arial"/>
          <w:sz w:val="22"/>
        </w:rPr>
        <w:t xml:space="preserve"> případ, že ve Výběrovém řízení získám</w:t>
      </w:r>
      <w:r w:rsidR="00D24FBB" w:rsidRPr="00C4278C">
        <w:rPr>
          <w:rFonts w:ascii="Arial" w:hAnsi="Arial" w:cs="Arial"/>
          <w:sz w:val="22"/>
        </w:rPr>
        <w:t xml:space="preserve"> příděl v pásmu 700 MHz</w:t>
      </w:r>
      <w:r w:rsidRPr="003C06AF">
        <w:rPr>
          <w:rFonts w:ascii="Arial" w:hAnsi="Arial" w:cs="Arial"/>
          <w:sz w:val="22"/>
        </w:rPr>
        <w:t xml:space="preserve">. </w:t>
      </w:r>
    </w:p>
    <w:p w14:paraId="554ECF1D" w14:textId="33E96F8F" w:rsidR="003C06AF" w:rsidRPr="003C06AF" w:rsidRDefault="003C06AF" w:rsidP="00F22051">
      <w:pPr>
        <w:spacing w:beforeLines="60" w:before="144" w:after="120"/>
        <w:jc w:val="both"/>
        <w:rPr>
          <w:rFonts w:ascii="Arial" w:hAnsi="Arial" w:cs="Arial"/>
          <w:sz w:val="22"/>
        </w:rPr>
      </w:pPr>
      <w:r>
        <w:rPr>
          <w:rFonts w:ascii="Arial" w:hAnsi="Arial" w:cs="Arial"/>
          <w:sz w:val="22"/>
        </w:rPr>
        <w:t>Beru na vědomí, že ú</w:t>
      </w:r>
      <w:r w:rsidRPr="003C06AF">
        <w:rPr>
          <w:rFonts w:ascii="Arial" w:hAnsi="Arial" w:cs="Arial"/>
          <w:sz w:val="22"/>
        </w:rPr>
        <w:t xml:space="preserve">čelem závazku velkoobchodní nabídky je vytvořit podmínky, které umožní všem Zájemcům o přístup, kteří nejsou Držiteli kmitočtů v pásmu 700 MHz a kteří uzavřou s Držitelem přídělu v pásmu 700 MHz smlouvu o přístupu, poskytování elektronických komunikačních služeb prostřednictvím elektronických komunikačních sítí provozovaných </w:t>
      </w:r>
      <w:r w:rsidR="00AF10E1">
        <w:rPr>
          <w:rFonts w:ascii="Arial" w:hAnsi="Arial" w:cs="Arial"/>
          <w:sz w:val="22"/>
        </w:rPr>
        <w:t xml:space="preserve">s využitím rádiových kmitočtů </w:t>
      </w:r>
      <w:r w:rsidRPr="003C06AF">
        <w:rPr>
          <w:rFonts w:ascii="Arial" w:hAnsi="Arial" w:cs="Arial"/>
          <w:sz w:val="22"/>
        </w:rPr>
        <w:t xml:space="preserve">v pásmu 700 MHz. Cílem Úřadu je v maximální možné míře zachovat a podpořit závazky velkoobchodní nabídky uložené v minulých výběrových řízeních a jejich účinky. </w:t>
      </w:r>
    </w:p>
    <w:p w14:paraId="4B6C72C9" w14:textId="1F9837EE" w:rsidR="003C06AF" w:rsidRPr="003C06AF" w:rsidRDefault="00D24FBB" w:rsidP="00F22051">
      <w:pPr>
        <w:spacing w:beforeLines="60" w:before="144" w:after="120"/>
        <w:jc w:val="both"/>
        <w:rPr>
          <w:rFonts w:ascii="Arial" w:hAnsi="Arial" w:cs="Arial"/>
          <w:sz w:val="22"/>
        </w:rPr>
      </w:pPr>
      <w:r>
        <w:rPr>
          <w:rFonts w:ascii="Arial" w:hAnsi="Arial" w:cs="Arial"/>
          <w:sz w:val="22"/>
        </w:rPr>
        <w:t>Jsem si vědom toho, že můj</w:t>
      </w:r>
      <w:r w:rsidR="003C06AF" w:rsidRPr="003C06AF">
        <w:rPr>
          <w:rFonts w:ascii="Arial" w:hAnsi="Arial" w:cs="Arial"/>
          <w:sz w:val="22"/>
        </w:rPr>
        <w:t xml:space="preserve"> závazek velkoobchodní nabídky je omezen na dobu od </w:t>
      </w:r>
      <w:r w:rsidR="001E18A4">
        <w:rPr>
          <w:rFonts w:ascii="Arial" w:hAnsi="Arial" w:cs="Arial"/>
          <w:sz w:val="22"/>
        </w:rPr>
        <w:t xml:space="preserve">data </w:t>
      </w:r>
      <w:r w:rsidR="003C06AF" w:rsidRPr="003C06AF">
        <w:rPr>
          <w:rFonts w:ascii="Arial" w:hAnsi="Arial" w:cs="Arial"/>
          <w:sz w:val="22"/>
        </w:rPr>
        <w:t xml:space="preserve">právní moci </w:t>
      </w:r>
      <w:r>
        <w:rPr>
          <w:rFonts w:ascii="Arial" w:hAnsi="Arial" w:cs="Arial"/>
          <w:sz w:val="22"/>
        </w:rPr>
        <w:t xml:space="preserve">mně adresovaného </w:t>
      </w:r>
      <w:r w:rsidR="003C06AF" w:rsidRPr="003C06AF">
        <w:rPr>
          <w:rFonts w:ascii="Arial" w:hAnsi="Arial" w:cs="Arial"/>
          <w:sz w:val="22"/>
        </w:rPr>
        <w:t>rozhodnutí o udělení přídělu rádiových kmitočtů v pásmu 700 MHz do 24.</w:t>
      </w:r>
      <w:r w:rsidR="00F8576E">
        <w:rPr>
          <w:rFonts w:ascii="Arial" w:hAnsi="Arial" w:cs="Arial"/>
          <w:sz w:val="22"/>
        </w:rPr>
        <w:t xml:space="preserve"> února </w:t>
      </w:r>
      <w:r w:rsidR="003C06AF" w:rsidRPr="003C06AF">
        <w:rPr>
          <w:rFonts w:ascii="Arial" w:hAnsi="Arial" w:cs="Arial"/>
          <w:sz w:val="22"/>
        </w:rPr>
        <w:t>2026.</w:t>
      </w:r>
    </w:p>
    <w:p w14:paraId="1A7C6E66" w14:textId="2A54AB63" w:rsidR="003C06AF" w:rsidRPr="003C06AF" w:rsidRDefault="003C06AF" w:rsidP="00F22051">
      <w:pPr>
        <w:spacing w:beforeLines="60" w:before="144" w:after="120"/>
        <w:jc w:val="both"/>
        <w:rPr>
          <w:rFonts w:ascii="Arial" w:hAnsi="Arial" w:cs="Arial"/>
          <w:sz w:val="22"/>
        </w:rPr>
      </w:pPr>
      <w:r w:rsidRPr="003C06AF">
        <w:rPr>
          <w:rFonts w:ascii="Arial" w:hAnsi="Arial" w:cs="Arial"/>
          <w:sz w:val="22"/>
        </w:rPr>
        <w:t xml:space="preserve">Za účelem splnění </w:t>
      </w:r>
      <w:r w:rsidR="00105621">
        <w:rPr>
          <w:rFonts w:ascii="Arial" w:hAnsi="Arial" w:cs="Arial"/>
          <w:sz w:val="22"/>
        </w:rPr>
        <w:t>z</w:t>
      </w:r>
      <w:r w:rsidRPr="003C06AF">
        <w:rPr>
          <w:rFonts w:ascii="Arial" w:hAnsi="Arial" w:cs="Arial"/>
          <w:sz w:val="22"/>
        </w:rPr>
        <w:t xml:space="preserve">ávazku velkoobchodní nabídky se </w:t>
      </w:r>
      <w:r w:rsidR="00D24FBB">
        <w:rPr>
          <w:rFonts w:ascii="Arial" w:hAnsi="Arial" w:cs="Arial"/>
          <w:sz w:val="22"/>
        </w:rPr>
        <w:t>zavazuji</w:t>
      </w:r>
      <w:r w:rsidRPr="003C06AF">
        <w:rPr>
          <w:rFonts w:ascii="Arial" w:hAnsi="Arial" w:cs="Arial"/>
          <w:sz w:val="22"/>
        </w:rPr>
        <w:t xml:space="preserve"> jednat v dobré víře s každým Zájemcem o přístup o uzavření smlouvy o přístupu k veřejné komunikační síti provozované s využitím rádiových kmitočtů v pásmu 700 MHz získaných na základě tohoto Výběrového řízení </w:t>
      </w:r>
      <w:r w:rsidRPr="003C06AF">
        <w:rPr>
          <w:rFonts w:ascii="Arial" w:hAnsi="Arial" w:cs="Arial"/>
          <w:sz w:val="22"/>
        </w:rPr>
        <w:lastRenderedPageBreak/>
        <w:t xml:space="preserve">pro účely poskytování služby vysokorychlostního přístupu k </w:t>
      </w:r>
      <w:r w:rsidR="003B4199">
        <w:rPr>
          <w:rFonts w:ascii="Arial" w:hAnsi="Arial" w:cs="Arial"/>
          <w:sz w:val="22"/>
        </w:rPr>
        <w:t>i</w:t>
      </w:r>
      <w:r w:rsidRPr="003C06AF">
        <w:rPr>
          <w:rFonts w:ascii="Arial" w:hAnsi="Arial" w:cs="Arial"/>
          <w:sz w:val="22"/>
        </w:rPr>
        <w:t xml:space="preserve">nternetu ze strany Zájemce o přístup. </w:t>
      </w:r>
    </w:p>
    <w:p w14:paraId="32A40FAE" w14:textId="61F95D02" w:rsidR="003C06AF" w:rsidRPr="003C06AF" w:rsidRDefault="00D24FBB" w:rsidP="00F22051">
      <w:pPr>
        <w:spacing w:beforeLines="60" w:before="144" w:after="120"/>
        <w:jc w:val="both"/>
        <w:rPr>
          <w:rFonts w:ascii="Arial" w:hAnsi="Arial" w:cs="Arial"/>
          <w:sz w:val="22"/>
        </w:rPr>
      </w:pPr>
      <w:r>
        <w:rPr>
          <w:rFonts w:ascii="Arial" w:hAnsi="Arial" w:cs="Arial"/>
          <w:sz w:val="22"/>
        </w:rPr>
        <w:t>Tímto přijímám</w:t>
      </w:r>
      <w:r w:rsidR="003C06AF" w:rsidRPr="003C06AF">
        <w:rPr>
          <w:rFonts w:ascii="Arial" w:hAnsi="Arial" w:cs="Arial"/>
          <w:sz w:val="22"/>
        </w:rPr>
        <w:t xml:space="preserve"> bezpodmínečný závazek, že nebud</w:t>
      </w:r>
      <w:r>
        <w:rPr>
          <w:rFonts w:ascii="Arial" w:hAnsi="Arial" w:cs="Arial"/>
          <w:sz w:val="22"/>
        </w:rPr>
        <w:t>u</w:t>
      </w:r>
      <w:r w:rsidR="003C06AF" w:rsidRPr="003C06AF">
        <w:rPr>
          <w:rFonts w:ascii="Arial" w:hAnsi="Arial" w:cs="Arial"/>
          <w:sz w:val="22"/>
        </w:rPr>
        <w:t xml:space="preserve"> Zájemcům o přístup klást v procesu jednání o uzavření smlouvy o přístupu žádné administrativní, právní ani jiné překážky a vyžadovat splnění podmínek, které nejsou pro proces uzavření smlouvy o přístupu nezbytně nutné, nejsou nutné pro řádné poskytování elektronických komunikačních služeb na základě smlouvy o přístupu a které nejsou běžné pro uzavíraní komerční dohody.</w:t>
      </w:r>
    </w:p>
    <w:p w14:paraId="5AFA4AC5" w14:textId="745B45EB" w:rsidR="003C06AF" w:rsidRPr="003C06AF" w:rsidRDefault="00D24FBB" w:rsidP="00F22051">
      <w:pPr>
        <w:spacing w:beforeLines="60" w:before="144" w:after="120"/>
        <w:jc w:val="both"/>
        <w:rPr>
          <w:rFonts w:ascii="Arial" w:hAnsi="Arial" w:cs="Arial"/>
          <w:sz w:val="22"/>
        </w:rPr>
      </w:pPr>
      <w:r>
        <w:rPr>
          <w:rFonts w:ascii="Arial" w:hAnsi="Arial" w:cs="Arial"/>
          <w:sz w:val="22"/>
        </w:rPr>
        <w:t>Zavazuji se poskytnout</w:t>
      </w:r>
      <w:r w:rsidR="003C06AF" w:rsidRPr="003C06AF">
        <w:rPr>
          <w:rFonts w:ascii="Arial" w:hAnsi="Arial" w:cs="Arial"/>
          <w:sz w:val="22"/>
        </w:rPr>
        <w:t xml:space="preserve"> přístup, který umožní Zájemci o přístup poskytování nezávislých a celoplošných služeb elektronických komunikací v rozsahu, kvalitě a s geografickým pokrytím území a obyvatelstva České republiky, které nejsou horší než rozsah, kvalita a geografické pokrytí území a obyvatelstva České republiky služeb vysokorychlostního přístupu k</w:t>
      </w:r>
      <w:r>
        <w:rPr>
          <w:rFonts w:ascii="Arial" w:hAnsi="Arial" w:cs="Arial"/>
          <w:sz w:val="22"/>
        </w:rPr>
        <w:t> </w:t>
      </w:r>
      <w:r w:rsidR="003C06AF" w:rsidRPr="003C06AF">
        <w:rPr>
          <w:rFonts w:ascii="Arial" w:hAnsi="Arial" w:cs="Arial"/>
          <w:sz w:val="22"/>
        </w:rPr>
        <w:t>internetu</w:t>
      </w:r>
      <w:r>
        <w:rPr>
          <w:rFonts w:ascii="Arial" w:hAnsi="Arial" w:cs="Arial"/>
          <w:sz w:val="22"/>
        </w:rPr>
        <w:t>, které poskytuji svým zákazníkům,</w:t>
      </w:r>
      <w:r w:rsidR="003C06AF" w:rsidRPr="003C06AF">
        <w:rPr>
          <w:rFonts w:ascii="Arial" w:hAnsi="Arial" w:cs="Arial"/>
          <w:sz w:val="22"/>
        </w:rPr>
        <w:t xml:space="preserve"> nebo v nižším rozsahu, kvalitě a s nižším geografickým pokrytím území a obyvatelstva České republiky, pokud jsou služby takto specifikovány a požadovány Zájemcem o přístup. D</w:t>
      </w:r>
      <w:r>
        <w:rPr>
          <w:rFonts w:ascii="Arial" w:hAnsi="Arial" w:cs="Arial"/>
          <w:sz w:val="22"/>
        </w:rPr>
        <w:t>ále se zavazuji</w:t>
      </w:r>
      <w:r w:rsidR="003C06AF" w:rsidRPr="003C06AF">
        <w:rPr>
          <w:rFonts w:ascii="Arial" w:hAnsi="Arial" w:cs="Arial"/>
          <w:sz w:val="22"/>
        </w:rPr>
        <w:t xml:space="preserve"> jednat se Zájemci o přístup bez ohledu na rozsah vlastní infrastruktury a provozních systémů Zájemce o přístup provozovaných pro účely přístupu a pro účely poskytování maloobchodních a/anebo velkoobchodních služeb poskytovaných Zájemcem o přístup na základě smlouvy o přístupu, mimo jiné s (potenciálními) virtuálními mobilními operátory (MVNO), ať už s MVNE, Full MVNO</w:t>
      </w:r>
      <w:r w:rsidR="001E18A4">
        <w:rPr>
          <w:rFonts w:ascii="Arial" w:hAnsi="Arial" w:cs="Arial"/>
          <w:sz w:val="22"/>
        </w:rPr>
        <w:t xml:space="preserve"> či</w:t>
      </w:r>
      <w:r w:rsidR="003C06AF" w:rsidRPr="003C06AF">
        <w:rPr>
          <w:rFonts w:ascii="Arial" w:hAnsi="Arial" w:cs="Arial"/>
          <w:sz w:val="22"/>
        </w:rPr>
        <w:t xml:space="preserve"> MVNO s menším podílem vlastní infrastruktury a provozních systémů.</w:t>
      </w:r>
    </w:p>
    <w:p w14:paraId="4F13491F" w14:textId="6F12FD01" w:rsidR="003C06AF" w:rsidRPr="003C06AF" w:rsidRDefault="00D24FBB" w:rsidP="00F22051">
      <w:pPr>
        <w:spacing w:beforeLines="60" w:before="144" w:after="120"/>
        <w:jc w:val="both"/>
        <w:rPr>
          <w:rFonts w:ascii="Arial" w:hAnsi="Arial" w:cs="Arial"/>
          <w:sz w:val="22"/>
        </w:rPr>
      </w:pPr>
      <w:r>
        <w:rPr>
          <w:rFonts w:ascii="Arial" w:hAnsi="Arial" w:cs="Arial"/>
          <w:sz w:val="22"/>
        </w:rPr>
        <w:t>Zavazuji se</w:t>
      </w:r>
      <w:r w:rsidR="003C06AF" w:rsidRPr="003C06AF">
        <w:rPr>
          <w:rFonts w:ascii="Arial" w:hAnsi="Arial" w:cs="Arial"/>
          <w:sz w:val="22"/>
        </w:rPr>
        <w:t xml:space="preserve"> stanovit velkoobchodní ceny </w:t>
      </w:r>
      <w:r w:rsidR="001E18A4">
        <w:rPr>
          <w:rFonts w:ascii="Arial" w:hAnsi="Arial" w:cs="Arial"/>
          <w:sz w:val="22"/>
        </w:rPr>
        <w:t>služeb</w:t>
      </w:r>
      <w:r w:rsidR="003C06AF" w:rsidRPr="003C06AF">
        <w:rPr>
          <w:rFonts w:ascii="Arial" w:hAnsi="Arial" w:cs="Arial"/>
          <w:sz w:val="22"/>
        </w:rPr>
        <w:t xml:space="preserve"> poskytovaných</w:t>
      </w:r>
      <w:r w:rsidR="001E18A4">
        <w:rPr>
          <w:rFonts w:ascii="Arial" w:hAnsi="Arial" w:cs="Arial"/>
          <w:sz w:val="22"/>
        </w:rPr>
        <w:t xml:space="preserve"> v pásmu 700 MHz poskytovaných</w:t>
      </w:r>
      <w:r w:rsidR="003C06AF" w:rsidRPr="003C06AF">
        <w:rPr>
          <w:rFonts w:ascii="Arial" w:hAnsi="Arial" w:cs="Arial"/>
          <w:sz w:val="22"/>
        </w:rPr>
        <w:t xml:space="preserve"> na základě </w:t>
      </w:r>
      <w:r w:rsidR="003C06AF" w:rsidRPr="00105621">
        <w:rPr>
          <w:rFonts w:ascii="Arial" w:hAnsi="Arial" w:cs="Arial"/>
          <w:sz w:val="22"/>
        </w:rPr>
        <w:t>smlouvy</w:t>
      </w:r>
      <w:r w:rsidR="003C06AF" w:rsidRPr="003C06AF">
        <w:rPr>
          <w:rFonts w:ascii="Arial" w:hAnsi="Arial" w:cs="Arial"/>
          <w:sz w:val="22"/>
        </w:rPr>
        <w:t xml:space="preserve"> o přístupu v souladu s metodikou ke stanovování cen na základě principu zákazu stlačování marží</w:t>
      </w:r>
      <w:r w:rsidR="001A6347">
        <w:rPr>
          <w:rStyle w:val="FootnoteReference"/>
          <w:rFonts w:ascii="Arial" w:hAnsi="Arial" w:cs="Arial"/>
          <w:sz w:val="22"/>
        </w:rPr>
        <w:footnoteReference w:id="2"/>
      </w:r>
      <w:r w:rsidR="003C06AF" w:rsidRPr="003C06AF">
        <w:rPr>
          <w:rFonts w:ascii="Arial" w:hAnsi="Arial" w:cs="Arial"/>
          <w:sz w:val="22"/>
        </w:rPr>
        <w:t xml:space="preserve"> zveřejněnou Úřadem</w:t>
      </w:r>
      <w:r w:rsidR="001E18A4">
        <w:rPr>
          <w:rFonts w:ascii="Arial" w:hAnsi="Arial" w:cs="Arial"/>
          <w:sz w:val="22"/>
        </w:rPr>
        <w:t>.</w:t>
      </w:r>
      <w:r w:rsidR="003C06AF" w:rsidRPr="003C06AF">
        <w:rPr>
          <w:rFonts w:ascii="Arial" w:hAnsi="Arial" w:cs="Arial"/>
          <w:sz w:val="22"/>
        </w:rPr>
        <w:t xml:space="preserve"> </w:t>
      </w:r>
      <w:r w:rsidR="001E18A4">
        <w:rPr>
          <w:rFonts w:ascii="Arial" w:hAnsi="Arial" w:cs="Arial"/>
          <w:sz w:val="22"/>
        </w:rPr>
        <w:t xml:space="preserve">Účelem stanovení cen na základě metodiky dle předchozí věty je, </w:t>
      </w:r>
      <w:r w:rsidR="003C06AF" w:rsidRPr="003C06AF">
        <w:rPr>
          <w:rFonts w:ascii="Arial" w:hAnsi="Arial" w:cs="Arial"/>
          <w:sz w:val="22"/>
        </w:rPr>
        <w:t xml:space="preserve">aby odpovídaly rozsahu </w:t>
      </w:r>
      <w:r>
        <w:rPr>
          <w:rFonts w:ascii="Arial" w:hAnsi="Arial" w:cs="Arial"/>
          <w:sz w:val="22"/>
        </w:rPr>
        <w:t xml:space="preserve">mnou provozované </w:t>
      </w:r>
      <w:r w:rsidR="003C06AF" w:rsidRPr="003C06AF">
        <w:rPr>
          <w:rFonts w:ascii="Arial" w:hAnsi="Arial" w:cs="Arial"/>
          <w:sz w:val="22"/>
        </w:rPr>
        <w:t xml:space="preserve">infrastruktury využívané Zájemcem o přístup pro účely jím poskytovaných služeb a aby nepůsobily jako překážka rozvoje konkurence a aby Zájemcům o přístup, kteří jsou stejně efektivní jako </w:t>
      </w:r>
      <w:r>
        <w:rPr>
          <w:rFonts w:ascii="Arial" w:hAnsi="Arial" w:cs="Arial"/>
          <w:sz w:val="22"/>
        </w:rPr>
        <w:t>já, jakožto Žadatel</w:t>
      </w:r>
      <w:r w:rsidR="003C06AF" w:rsidRPr="003C06AF">
        <w:rPr>
          <w:rFonts w:ascii="Arial" w:hAnsi="Arial" w:cs="Arial"/>
          <w:sz w:val="22"/>
        </w:rPr>
        <w:t xml:space="preserve">, umožňovaly poskytování služeb, které jsou předmětem velkoobchodní nabídky na podřazeném trhu nebo podřazených trzích za podobných podmínek jako </w:t>
      </w:r>
      <w:r>
        <w:rPr>
          <w:rFonts w:ascii="Arial" w:hAnsi="Arial" w:cs="Arial"/>
          <w:sz w:val="22"/>
        </w:rPr>
        <w:t>já, jakožto Žadatel</w:t>
      </w:r>
      <w:r w:rsidR="003C06AF" w:rsidRPr="003C06AF">
        <w:rPr>
          <w:rFonts w:ascii="Arial" w:hAnsi="Arial" w:cs="Arial"/>
          <w:sz w:val="22"/>
        </w:rPr>
        <w:t>.</w:t>
      </w:r>
    </w:p>
    <w:p w14:paraId="5F90DC4F" w14:textId="08B908E7" w:rsidR="00AF10E1" w:rsidRDefault="003C06AF" w:rsidP="00F22051">
      <w:pPr>
        <w:spacing w:beforeLines="60" w:before="144" w:after="120"/>
        <w:jc w:val="both"/>
        <w:rPr>
          <w:rFonts w:ascii="Arial" w:hAnsi="Arial" w:cs="Arial"/>
          <w:sz w:val="22"/>
        </w:rPr>
      </w:pPr>
      <w:r w:rsidRPr="003C06AF">
        <w:rPr>
          <w:rFonts w:ascii="Arial" w:hAnsi="Arial" w:cs="Arial"/>
          <w:sz w:val="22"/>
        </w:rPr>
        <w:t xml:space="preserve">Za účelem splnění </w:t>
      </w:r>
      <w:r w:rsidR="00105621">
        <w:rPr>
          <w:rFonts w:ascii="Arial" w:hAnsi="Arial" w:cs="Arial"/>
          <w:sz w:val="22"/>
        </w:rPr>
        <w:t>z</w:t>
      </w:r>
      <w:r w:rsidRPr="003C06AF">
        <w:rPr>
          <w:rFonts w:ascii="Arial" w:hAnsi="Arial" w:cs="Arial"/>
          <w:sz w:val="22"/>
        </w:rPr>
        <w:t xml:space="preserve">ávazku velkoobchodní nabídky se </w:t>
      </w:r>
      <w:r w:rsidR="00D24FBB">
        <w:rPr>
          <w:rFonts w:ascii="Arial" w:hAnsi="Arial" w:cs="Arial"/>
          <w:sz w:val="22"/>
        </w:rPr>
        <w:t>zavazuji</w:t>
      </w:r>
      <w:r w:rsidRPr="003C06AF">
        <w:rPr>
          <w:rFonts w:ascii="Arial" w:hAnsi="Arial" w:cs="Arial"/>
          <w:sz w:val="22"/>
        </w:rPr>
        <w:t xml:space="preserve"> vypracovat a příslušným způsobem uveřejnit </w:t>
      </w:r>
      <w:r w:rsidR="001E18A4">
        <w:rPr>
          <w:rFonts w:ascii="Arial" w:hAnsi="Arial" w:cs="Arial"/>
          <w:sz w:val="22"/>
        </w:rPr>
        <w:t>dvě závazné</w:t>
      </w:r>
      <w:r w:rsidRPr="003C06AF">
        <w:rPr>
          <w:rFonts w:ascii="Arial" w:hAnsi="Arial" w:cs="Arial"/>
          <w:sz w:val="22"/>
        </w:rPr>
        <w:t xml:space="preserve"> referenční nabídk</w:t>
      </w:r>
      <w:r w:rsidR="001E18A4">
        <w:rPr>
          <w:rFonts w:ascii="Arial" w:hAnsi="Arial" w:cs="Arial"/>
          <w:sz w:val="22"/>
        </w:rPr>
        <w:t>y</w:t>
      </w:r>
      <w:r w:rsidRPr="003C06AF">
        <w:rPr>
          <w:rFonts w:ascii="Arial" w:hAnsi="Arial" w:cs="Arial"/>
          <w:sz w:val="22"/>
        </w:rPr>
        <w:t xml:space="preserve"> na přístup k síti ve formě, rozsahu a s</w:t>
      </w:r>
      <w:r w:rsidR="0085443A">
        <w:rPr>
          <w:rFonts w:ascii="Arial" w:hAnsi="Arial" w:cs="Arial"/>
          <w:sz w:val="22"/>
        </w:rPr>
        <w:t> </w:t>
      </w:r>
      <w:r w:rsidRPr="003C06AF">
        <w:rPr>
          <w:rFonts w:ascii="Arial" w:hAnsi="Arial" w:cs="Arial"/>
          <w:sz w:val="22"/>
        </w:rPr>
        <w:t>náležitostmi stanovenými na základě ustanovení § 82 odst. 4 Zákona</w:t>
      </w:r>
      <w:r w:rsidR="00D24FBB">
        <w:rPr>
          <w:rStyle w:val="FootnoteReference"/>
          <w:rFonts w:ascii="Arial" w:hAnsi="Arial" w:cs="Arial"/>
          <w:sz w:val="22"/>
        </w:rPr>
        <w:footnoteReference w:id="3"/>
      </w:r>
      <w:r w:rsidRPr="003C06AF">
        <w:rPr>
          <w:rFonts w:ascii="Arial" w:hAnsi="Arial" w:cs="Arial"/>
          <w:sz w:val="22"/>
        </w:rPr>
        <w:t xml:space="preserve">. </w:t>
      </w:r>
    </w:p>
    <w:p w14:paraId="2384DAA4" w14:textId="62603B26" w:rsidR="001E18A4" w:rsidRDefault="00D24FBB" w:rsidP="00F22051">
      <w:pPr>
        <w:spacing w:beforeLines="60" w:before="144" w:after="120"/>
        <w:jc w:val="both"/>
        <w:rPr>
          <w:rFonts w:ascii="Arial" w:hAnsi="Arial" w:cs="Arial"/>
          <w:sz w:val="22"/>
        </w:rPr>
      </w:pPr>
      <w:r>
        <w:rPr>
          <w:rFonts w:ascii="Arial" w:hAnsi="Arial" w:cs="Arial"/>
          <w:sz w:val="22"/>
        </w:rPr>
        <w:t>Zavazuji se vypracovat</w:t>
      </w:r>
      <w:r w:rsidR="003C06AF" w:rsidRPr="003C06AF">
        <w:rPr>
          <w:rFonts w:ascii="Arial" w:hAnsi="Arial" w:cs="Arial"/>
          <w:sz w:val="22"/>
        </w:rPr>
        <w:t xml:space="preserve"> referenční nabídku v rozsahu velkoobchodních služeb</w:t>
      </w:r>
      <w:r w:rsidR="002E09A6">
        <w:rPr>
          <w:rFonts w:ascii="Arial" w:hAnsi="Arial" w:cs="Arial"/>
          <w:sz w:val="22"/>
        </w:rPr>
        <w:t xml:space="preserve"> mnou</w:t>
      </w:r>
      <w:r w:rsidR="003C06AF" w:rsidRPr="003C06AF">
        <w:rPr>
          <w:rFonts w:ascii="Arial" w:hAnsi="Arial" w:cs="Arial"/>
          <w:sz w:val="22"/>
        </w:rPr>
        <w:t xml:space="preserve"> poskytovaných Zájemci o přístup</w:t>
      </w:r>
      <w:r w:rsidR="00AF10E1">
        <w:rPr>
          <w:rFonts w:ascii="Arial" w:hAnsi="Arial" w:cs="Arial"/>
          <w:sz w:val="22"/>
        </w:rPr>
        <w:t xml:space="preserve"> odpovídajícímu subjektu typu Full MVNO</w:t>
      </w:r>
      <w:r w:rsidR="001E18A4">
        <w:rPr>
          <w:rFonts w:ascii="Arial" w:hAnsi="Arial" w:cs="Arial"/>
          <w:sz w:val="22"/>
        </w:rPr>
        <w:t>.</w:t>
      </w:r>
    </w:p>
    <w:p w14:paraId="3AC48E56" w14:textId="52F63B25" w:rsidR="001E18A4" w:rsidRDefault="00AF10E1" w:rsidP="00D16D46">
      <w:pPr>
        <w:spacing w:after="120"/>
        <w:jc w:val="both"/>
        <w:rPr>
          <w:rFonts w:ascii="Arial" w:hAnsi="Arial" w:cs="Arial"/>
          <w:sz w:val="22"/>
        </w:rPr>
      </w:pPr>
      <w:r>
        <w:rPr>
          <w:rFonts w:ascii="Arial" w:hAnsi="Arial" w:cs="Arial"/>
          <w:sz w:val="22"/>
        </w:rPr>
        <w:t>Dále se z</w:t>
      </w:r>
      <w:r w:rsidR="001E18A4">
        <w:rPr>
          <w:rFonts w:ascii="Arial" w:hAnsi="Arial" w:cs="Arial"/>
          <w:sz w:val="22"/>
        </w:rPr>
        <w:t>avazuji vypracovat</w:t>
      </w:r>
      <w:r w:rsidR="001E18A4" w:rsidRPr="001E18A4">
        <w:rPr>
          <w:rFonts w:ascii="Arial" w:hAnsi="Arial" w:cs="Arial"/>
          <w:sz w:val="22"/>
        </w:rPr>
        <w:t xml:space="preserve"> referenční nabídku v rozsahu velkoobchodních služeb</w:t>
      </w:r>
      <w:r w:rsidR="001E18A4">
        <w:rPr>
          <w:rFonts w:ascii="Arial" w:hAnsi="Arial" w:cs="Arial"/>
          <w:sz w:val="22"/>
        </w:rPr>
        <w:t xml:space="preserve"> v pásmu 700 MHz mnou poskytovaných</w:t>
      </w:r>
      <w:r w:rsidR="001E18A4" w:rsidRPr="001E18A4">
        <w:rPr>
          <w:rFonts w:ascii="Arial" w:hAnsi="Arial" w:cs="Arial"/>
          <w:sz w:val="22"/>
        </w:rPr>
        <w:t xml:space="preserve"> Zájemci o přístup</w:t>
      </w:r>
      <w:r>
        <w:rPr>
          <w:rFonts w:ascii="Arial" w:hAnsi="Arial" w:cs="Arial"/>
          <w:sz w:val="22"/>
        </w:rPr>
        <w:t xml:space="preserve"> odpovídajícímu subjektu typu tzv. </w:t>
      </w:r>
      <w:proofErr w:type="spellStart"/>
      <w:r>
        <w:rPr>
          <w:rFonts w:ascii="Arial" w:hAnsi="Arial" w:cs="Arial"/>
          <w:sz w:val="22"/>
        </w:rPr>
        <w:t>Light</w:t>
      </w:r>
      <w:proofErr w:type="spellEnd"/>
      <w:r>
        <w:rPr>
          <w:rFonts w:ascii="Arial" w:hAnsi="Arial" w:cs="Arial"/>
          <w:sz w:val="22"/>
        </w:rPr>
        <w:t xml:space="preserve"> MVNO</w:t>
      </w:r>
      <w:r w:rsidR="001E18A4" w:rsidRPr="001E18A4">
        <w:rPr>
          <w:rFonts w:ascii="Arial" w:hAnsi="Arial" w:cs="Arial"/>
          <w:sz w:val="22"/>
        </w:rPr>
        <w:t xml:space="preserve"> s minimálním rozsahem vlastní infrastruktury. </w:t>
      </w:r>
      <w:r>
        <w:rPr>
          <w:rFonts w:ascii="Arial" w:hAnsi="Arial" w:cs="Arial"/>
          <w:sz w:val="22"/>
        </w:rPr>
        <w:t xml:space="preserve">Tato referenční nabídka bude zahrnovat služby poskytované prostřednictvím související síťové infrastruktury vč. příslušných servisních platforem a řídících systémů, služby roamingu a VAS, managementu SIM karet, zákaznického </w:t>
      </w:r>
      <w:proofErr w:type="spellStart"/>
      <w:r>
        <w:rPr>
          <w:rFonts w:ascii="Arial" w:hAnsi="Arial" w:cs="Arial"/>
          <w:sz w:val="22"/>
        </w:rPr>
        <w:t>billingu</w:t>
      </w:r>
      <w:proofErr w:type="spellEnd"/>
      <w:r>
        <w:rPr>
          <w:rFonts w:ascii="Arial" w:hAnsi="Arial" w:cs="Arial"/>
          <w:sz w:val="22"/>
        </w:rPr>
        <w:t xml:space="preserve"> (post-</w:t>
      </w:r>
      <w:proofErr w:type="spellStart"/>
      <w:r>
        <w:rPr>
          <w:rFonts w:ascii="Arial" w:hAnsi="Arial" w:cs="Arial"/>
          <w:sz w:val="22"/>
        </w:rPr>
        <w:t>paid</w:t>
      </w:r>
      <w:proofErr w:type="spellEnd"/>
      <w:r>
        <w:rPr>
          <w:rFonts w:ascii="Arial" w:hAnsi="Arial" w:cs="Arial"/>
          <w:sz w:val="22"/>
        </w:rPr>
        <w:t xml:space="preserve">), včetně nástrojů </w:t>
      </w:r>
      <w:proofErr w:type="spellStart"/>
      <w:r>
        <w:rPr>
          <w:rFonts w:ascii="Arial" w:hAnsi="Arial" w:cs="Arial"/>
          <w:sz w:val="22"/>
        </w:rPr>
        <w:t>self</w:t>
      </w:r>
      <w:proofErr w:type="spellEnd"/>
      <w:r>
        <w:rPr>
          <w:rFonts w:ascii="Arial" w:hAnsi="Arial" w:cs="Arial"/>
          <w:sz w:val="22"/>
        </w:rPr>
        <w:t>-ca</w:t>
      </w:r>
      <w:r w:rsidR="00823A21">
        <w:rPr>
          <w:rFonts w:ascii="Arial" w:hAnsi="Arial" w:cs="Arial"/>
          <w:sz w:val="22"/>
        </w:rPr>
        <w:t>r</w:t>
      </w:r>
      <w:r>
        <w:rPr>
          <w:rFonts w:ascii="Arial" w:hAnsi="Arial" w:cs="Arial"/>
          <w:sz w:val="22"/>
        </w:rPr>
        <w:t>e a komunikačního rozhraní (API).</w:t>
      </w:r>
    </w:p>
    <w:p w14:paraId="6EDB335E" w14:textId="6D3B047D" w:rsidR="00AF10E1" w:rsidRPr="001E18A4" w:rsidRDefault="00823A21" w:rsidP="002E5457">
      <w:pPr>
        <w:spacing w:after="120"/>
        <w:jc w:val="both"/>
        <w:rPr>
          <w:rFonts w:ascii="Arial" w:hAnsi="Arial" w:cs="Arial"/>
          <w:sz w:val="22"/>
        </w:rPr>
      </w:pPr>
      <w:r>
        <w:rPr>
          <w:rFonts w:ascii="Arial" w:hAnsi="Arial" w:cs="Arial"/>
          <w:sz w:val="22"/>
        </w:rPr>
        <w:t>Beru na vědomí, že r</w:t>
      </w:r>
      <w:r w:rsidR="00AF10E1">
        <w:rPr>
          <w:rFonts w:ascii="Arial" w:hAnsi="Arial" w:cs="Arial"/>
          <w:sz w:val="22"/>
        </w:rPr>
        <w:t xml:space="preserve">ozsah a podmínky poskytování velkoobchodních služeb uvedených v referenčních nabídkách musí umožnit Zájemci o přístup poskytování služeb </w:t>
      </w:r>
      <w:r w:rsidR="00AF10E1">
        <w:rPr>
          <w:rFonts w:ascii="Arial" w:hAnsi="Arial" w:cs="Arial"/>
          <w:sz w:val="22"/>
        </w:rPr>
        <w:lastRenderedPageBreak/>
        <w:t xml:space="preserve">vysokorychlostního </w:t>
      </w:r>
      <w:r>
        <w:rPr>
          <w:rFonts w:ascii="Arial" w:hAnsi="Arial" w:cs="Arial"/>
          <w:sz w:val="22"/>
        </w:rPr>
        <w:t xml:space="preserve">přístupu k </w:t>
      </w:r>
      <w:r w:rsidR="00AF10E1">
        <w:rPr>
          <w:rFonts w:ascii="Arial" w:hAnsi="Arial" w:cs="Arial"/>
          <w:sz w:val="22"/>
        </w:rPr>
        <w:t>internetu ze strany Zájemce o přístup ve stejném rozsahu jako je mnou poskytovaný rozsah těchto služeb.</w:t>
      </w:r>
    </w:p>
    <w:p w14:paraId="31E91722" w14:textId="454F1A20" w:rsidR="003C06AF" w:rsidRPr="003C06AF" w:rsidRDefault="001E18A4" w:rsidP="00AF10E1">
      <w:pPr>
        <w:spacing w:beforeLines="60" w:before="144" w:after="120"/>
        <w:jc w:val="both"/>
        <w:rPr>
          <w:rFonts w:ascii="Arial" w:hAnsi="Arial" w:cs="Arial"/>
          <w:sz w:val="22"/>
        </w:rPr>
      </w:pPr>
      <w:r>
        <w:rPr>
          <w:rFonts w:ascii="Arial" w:hAnsi="Arial" w:cs="Arial"/>
          <w:sz w:val="22"/>
        </w:rPr>
        <w:t>B</w:t>
      </w:r>
      <w:r w:rsidR="003C06AF" w:rsidRPr="003C06AF">
        <w:rPr>
          <w:rFonts w:ascii="Arial" w:hAnsi="Arial" w:cs="Arial"/>
          <w:sz w:val="22"/>
        </w:rPr>
        <w:t>ez ohledu na rozsah referenční</w:t>
      </w:r>
      <w:r>
        <w:rPr>
          <w:rFonts w:ascii="Arial" w:hAnsi="Arial" w:cs="Arial"/>
          <w:sz w:val="22"/>
        </w:rPr>
        <w:t>ch</w:t>
      </w:r>
      <w:r w:rsidR="003C06AF" w:rsidRPr="003C06AF">
        <w:rPr>
          <w:rFonts w:ascii="Arial" w:hAnsi="Arial" w:cs="Arial"/>
          <w:sz w:val="22"/>
        </w:rPr>
        <w:t xml:space="preserve"> nabíd</w:t>
      </w:r>
      <w:r>
        <w:rPr>
          <w:rFonts w:ascii="Arial" w:hAnsi="Arial" w:cs="Arial"/>
          <w:sz w:val="22"/>
        </w:rPr>
        <w:t>e</w:t>
      </w:r>
      <w:r w:rsidR="003C06AF" w:rsidRPr="003C06AF">
        <w:rPr>
          <w:rFonts w:ascii="Arial" w:hAnsi="Arial" w:cs="Arial"/>
          <w:sz w:val="22"/>
        </w:rPr>
        <w:t xml:space="preserve">k mohou </w:t>
      </w:r>
      <w:r w:rsidR="002E09A6">
        <w:rPr>
          <w:rFonts w:ascii="Arial" w:hAnsi="Arial" w:cs="Arial"/>
          <w:sz w:val="22"/>
        </w:rPr>
        <w:t>Z</w:t>
      </w:r>
      <w:r w:rsidR="003C06AF" w:rsidRPr="003C06AF">
        <w:rPr>
          <w:rFonts w:ascii="Arial" w:hAnsi="Arial" w:cs="Arial"/>
          <w:sz w:val="22"/>
        </w:rPr>
        <w:t>ájemci</w:t>
      </w:r>
      <w:r w:rsidR="002E09A6">
        <w:rPr>
          <w:rFonts w:ascii="Arial" w:hAnsi="Arial" w:cs="Arial"/>
          <w:sz w:val="22"/>
        </w:rPr>
        <w:t xml:space="preserve"> o přístup</w:t>
      </w:r>
      <w:r w:rsidR="003C06AF" w:rsidRPr="003C06AF">
        <w:rPr>
          <w:rFonts w:ascii="Arial" w:hAnsi="Arial" w:cs="Arial"/>
          <w:sz w:val="22"/>
        </w:rPr>
        <w:t xml:space="preserve"> požádat i o </w:t>
      </w:r>
      <w:r>
        <w:rPr>
          <w:rFonts w:ascii="Arial" w:hAnsi="Arial" w:cs="Arial"/>
          <w:sz w:val="22"/>
        </w:rPr>
        <w:t xml:space="preserve">jiný (vč. </w:t>
      </w:r>
      <w:r w:rsidR="003C06AF" w:rsidRPr="003C06AF">
        <w:rPr>
          <w:rFonts w:ascii="Arial" w:hAnsi="Arial" w:cs="Arial"/>
          <w:sz w:val="22"/>
        </w:rPr>
        <w:t>širší</w:t>
      </w:r>
      <w:r>
        <w:rPr>
          <w:rFonts w:ascii="Arial" w:hAnsi="Arial" w:cs="Arial"/>
          <w:sz w:val="22"/>
        </w:rPr>
        <w:t>)</w:t>
      </w:r>
      <w:r w:rsidR="003C06AF" w:rsidRPr="003C06AF">
        <w:rPr>
          <w:rFonts w:ascii="Arial" w:hAnsi="Arial" w:cs="Arial"/>
          <w:sz w:val="22"/>
        </w:rPr>
        <w:t xml:space="preserve"> rozsah velkoobchodních služeb vyžadující </w:t>
      </w:r>
      <w:r>
        <w:rPr>
          <w:rFonts w:ascii="Arial" w:hAnsi="Arial" w:cs="Arial"/>
          <w:sz w:val="22"/>
        </w:rPr>
        <w:t>různý</w:t>
      </w:r>
      <w:r w:rsidRPr="003C06AF">
        <w:rPr>
          <w:rFonts w:ascii="Arial" w:hAnsi="Arial" w:cs="Arial"/>
          <w:sz w:val="22"/>
        </w:rPr>
        <w:t xml:space="preserve"> </w:t>
      </w:r>
      <w:r w:rsidR="003C06AF" w:rsidRPr="003C06AF">
        <w:rPr>
          <w:rFonts w:ascii="Arial" w:hAnsi="Arial" w:cs="Arial"/>
          <w:sz w:val="22"/>
        </w:rPr>
        <w:t xml:space="preserve">podíl vlastní infrastruktury a provozních systémů na straně Zájemce o přístup. </w:t>
      </w:r>
    </w:p>
    <w:p w14:paraId="56294A44" w14:textId="6E05E369" w:rsidR="003C06AF" w:rsidRPr="003C06AF" w:rsidRDefault="003C06AF" w:rsidP="00F22051">
      <w:pPr>
        <w:spacing w:beforeLines="60" w:before="144" w:after="120"/>
        <w:jc w:val="both"/>
        <w:rPr>
          <w:rFonts w:ascii="Arial" w:hAnsi="Arial" w:cs="Arial"/>
          <w:sz w:val="22"/>
        </w:rPr>
      </w:pPr>
      <w:r w:rsidRPr="003C06AF">
        <w:rPr>
          <w:rFonts w:ascii="Arial" w:hAnsi="Arial" w:cs="Arial"/>
          <w:sz w:val="22"/>
        </w:rPr>
        <w:t>D</w:t>
      </w:r>
      <w:r w:rsidR="002E09A6">
        <w:rPr>
          <w:rFonts w:ascii="Arial" w:hAnsi="Arial" w:cs="Arial"/>
          <w:sz w:val="22"/>
        </w:rPr>
        <w:t>ále se zavazuji</w:t>
      </w:r>
      <w:r w:rsidRPr="003C06AF">
        <w:rPr>
          <w:rFonts w:ascii="Arial" w:hAnsi="Arial" w:cs="Arial"/>
          <w:sz w:val="22"/>
        </w:rPr>
        <w:t xml:space="preserve"> uveřejnit referenční nabídk</w:t>
      </w:r>
      <w:r w:rsidR="00AF10E1">
        <w:rPr>
          <w:rFonts w:ascii="Arial" w:hAnsi="Arial" w:cs="Arial"/>
          <w:sz w:val="22"/>
        </w:rPr>
        <w:t>y</w:t>
      </w:r>
      <w:r w:rsidRPr="003C06AF">
        <w:rPr>
          <w:rFonts w:ascii="Arial" w:hAnsi="Arial" w:cs="Arial"/>
          <w:sz w:val="22"/>
        </w:rPr>
        <w:t xml:space="preserve"> v požadovaném rozsahu nejpozději ke dni, kdy zahájí</w:t>
      </w:r>
      <w:r w:rsidR="002E09A6">
        <w:rPr>
          <w:rFonts w:ascii="Arial" w:hAnsi="Arial" w:cs="Arial"/>
          <w:sz w:val="22"/>
        </w:rPr>
        <w:t>m</w:t>
      </w:r>
      <w:r w:rsidRPr="003C06AF">
        <w:rPr>
          <w:rFonts w:ascii="Arial" w:hAnsi="Arial" w:cs="Arial"/>
          <w:sz w:val="22"/>
        </w:rPr>
        <w:t xml:space="preserve"> poskytování komerčních služeb prostřednictvím sítí </w:t>
      </w:r>
      <w:r w:rsidR="00975144">
        <w:rPr>
          <w:rFonts w:ascii="Arial" w:hAnsi="Arial" w:cs="Arial"/>
          <w:sz w:val="22"/>
        </w:rPr>
        <w:t xml:space="preserve">s využitím rádiových kmitočtů </w:t>
      </w:r>
      <w:r w:rsidRPr="003C06AF">
        <w:rPr>
          <w:rFonts w:ascii="Arial" w:hAnsi="Arial" w:cs="Arial"/>
          <w:sz w:val="22"/>
        </w:rPr>
        <w:t>v</w:t>
      </w:r>
      <w:r w:rsidR="0085443A">
        <w:rPr>
          <w:rFonts w:ascii="Arial" w:hAnsi="Arial" w:cs="Arial"/>
          <w:sz w:val="22"/>
        </w:rPr>
        <w:t> </w:t>
      </w:r>
      <w:r w:rsidRPr="003C06AF">
        <w:rPr>
          <w:rFonts w:ascii="Arial" w:hAnsi="Arial" w:cs="Arial"/>
          <w:sz w:val="22"/>
        </w:rPr>
        <w:t xml:space="preserve">pásmu 700 MHz. </w:t>
      </w:r>
    </w:p>
    <w:p w14:paraId="09130785" w14:textId="784C47B9" w:rsidR="003C06AF" w:rsidRDefault="003C06AF" w:rsidP="00F22051">
      <w:pPr>
        <w:spacing w:beforeLines="60" w:before="144" w:after="120"/>
        <w:jc w:val="both"/>
        <w:rPr>
          <w:rFonts w:ascii="Arial" w:hAnsi="Arial" w:cs="Arial"/>
          <w:sz w:val="22"/>
        </w:rPr>
      </w:pPr>
      <w:r w:rsidRPr="003C06AF">
        <w:rPr>
          <w:rFonts w:ascii="Arial" w:hAnsi="Arial" w:cs="Arial"/>
          <w:sz w:val="22"/>
        </w:rPr>
        <w:t xml:space="preserve">Pokud </w:t>
      </w:r>
      <w:r w:rsidR="002E09A6">
        <w:rPr>
          <w:rFonts w:ascii="Arial" w:hAnsi="Arial" w:cs="Arial"/>
          <w:sz w:val="22"/>
        </w:rPr>
        <w:t xml:space="preserve">mi </w:t>
      </w:r>
      <w:r w:rsidRPr="003C06AF">
        <w:rPr>
          <w:rFonts w:ascii="Arial" w:hAnsi="Arial" w:cs="Arial"/>
          <w:sz w:val="22"/>
        </w:rPr>
        <w:t>ve výše uvedené lhůtě nebudou ještě známy některé technické parametry referenční</w:t>
      </w:r>
      <w:r w:rsidR="00AF10E1">
        <w:rPr>
          <w:rFonts w:ascii="Arial" w:hAnsi="Arial" w:cs="Arial"/>
          <w:sz w:val="22"/>
        </w:rPr>
        <w:t>ch</w:t>
      </w:r>
      <w:r w:rsidRPr="003C06AF">
        <w:rPr>
          <w:rFonts w:ascii="Arial" w:hAnsi="Arial" w:cs="Arial"/>
          <w:sz w:val="22"/>
        </w:rPr>
        <w:t xml:space="preserve"> nabíd</w:t>
      </w:r>
      <w:r w:rsidR="00AF10E1">
        <w:rPr>
          <w:rFonts w:ascii="Arial" w:hAnsi="Arial" w:cs="Arial"/>
          <w:sz w:val="22"/>
        </w:rPr>
        <w:t>e</w:t>
      </w:r>
      <w:r w:rsidRPr="003C06AF">
        <w:rPr>
          <w:rFonts w:ascii="Arial" w:hAnsi="Arial" w:cs="Arial"/>
          <w:sz w:val="22"/>
        </w:rPr>
        <w:t>k, zavazuj</w:t>
      </w:r>
      <w:r w:rsidR="002E09A6">
        <w:rPr>
          <w:rFonts w:ascii="Arial" w:hAnsi="Arial" w:cs="Arial"/>
          <w:sz w:val="22"/>
        </w:rPr>
        <w:t>i</w:t>
      </w:r>
      <w:r w:rsidRPr="003C06AF">
        <w:rPr>
          <w:rFonts w:ascii="Arial" w:hAnsi="Arial" w:cs="Arial"/>
          <w:sz w:val="22"/>
        </w:rPr>
        <w:t xml:space="preserve"> se zveřejnit referenční nabídk</w:t>
      </w:r>
      <w:r w:rsidR="00AF10E1">
        <w:rPr>
          <w:rFonts w:ascii="Arial" w:hAnsi="Arial" w:cs="Arial"/>
          <w:sz w:val="22"/>
        </w:rPr>
        <w:t>y</w:t>
      </w:r>
      <w:r w:rsidRPr="003C06AF">
        <w:rPr>
          <w:rFonts w:ascii="Arial" w:hAnsi="Arial" w:cs="Arial"/>
          <w:sz w:val="22"/>
        </w:rPr>
        <w:t xml:space="preserve"> na základě rozumných předpokladů. </w:t>
      </w:r>
      <w:r w:rsidR="002E09A6">
        <w:rPr>
          <w:rFonts w:ascii="Arial" w:hAnsi="Arial" w:cs="Arial"/>
          <w:sz w:val="22"/>
        </w:rPr>
        <w:t xml:space="preserve">Rovněž se zavazuji uvést </w:t>
      </w:r>
      <w:r w:rsidRPr="003C06AF">
        <w:rPr>
          <w:rFonts w:ascii="Arial" w:hAnsi="Arial" w:cs="Arial"/>
          <w:sz w:val="22"/>
        </w:rPr>
        <w:t>v referenční</w:t>
      </w:r>
      <w:r w:rsidR="00AF10E1">
        <w:rPr>
          <w:rFonts w:ascii="Arial" w:hAnsi="Arial" w:cs="Arial"/>
          <w:sz w:val="22"/>
        </w:rPr>
        <w:t>ch</w:t>
      </w:r>
      <w:r w:rsidRPr="003C06AF">
        <w:rPr>
          <w:rFonts w:ascii="Arial" w:hAnsi="Arial" w:cs="Arial"/>
          <w:sz w:val="22"/>
        </w:rPr>
        <w:t xml:space="preserve"> nabíd</w:t>
      </w:r>
      <w:r w:rsidR="00AF10E1">
        <w:rPr>
          <w:rFonts w:ascii="Arial" w:hAnsi="Arial" w:cs="Arial"/>
          <w:sz w:val="22"/>
        </w:rPr>
        <w:t>kách</w:t>
      </w:r>
      <w:r w:rsidRPr="003C06AF">
        <w:rPr>
          <w:rFonts w:ascii="Arial" w:hAnsi="Arial" w:cs="Arial"/>
          <w:sz w:val="22"/>
        </w:rPr>
        <w:t xml:space="preserve"> úplný seznam takových údajů, které musí Zájemce o přístup spolu s žádostí o uzavření smlouvy na základě referenční</w:t>
      </w:r>
      <w:r w:rsidR="00AF10E1">
        <w:rPr>
          <w:rFonts w:ascii="Arial" w:hAnsi="Arial" w:cs="Arial"/>
          <w:sz w:val="22"/>
        </w:rPr>
        <w:t>ch</w:t>
      </w:r>
      <w:r w:rsidRPr="003C06AF">
        <w:rPr>
          <w:rFonts w:ascii="Arial" w:hAnsi="Arial" w:cs="Arial"/>
          <w:sz w:val="22"/>
        </w:rPr>
        <w:t xml:space="preserve"> nabíd</w:t>
      </w:r>
      <w:r w:rsidR="00AF10E1">
        <w:rPr>
          <w:rFonts w:ascii="Arial" w:hAnsi="Arial" w:cs="Arial"/>
          <w:sz w:val="22"/>
        </w:rPr>
        <w:t>e</w:t>
      </w:r>
      <w:r w:rsidRPr="003C06AF">
        <w:rPr>
          <w:rFonts w:ascii="Arial" w:hAnsi="Arial" w:cs="Arial"/>
          <w:sz w:val="22"/>
        </w:rPr>
        <w:t>k předložit, aby</w:t>
      </w:r>
      <w:r w:rsidR="002E09A6">
        <w:rPr>
          <w:rFonts w:ascii="Arial" w:hAnsi="Arial" w:cs="Arial"/>
          <w:sz w:val="22"/>
        </w:rPr>
        <w:t>ch</w:t>
      </w:r>
      <w:r w:rsidRPr="003C06AF">
        <w:rPr>
          <w:rFonts w:ascii="Arial" w:hAnsi="Arial" w:cs="Arial"/>
          <w:sz w:val="22"/>
        </w:rPr>
        <w:t xml:space="preserve"> mohl doplnit referenční nabídk</w:t>
      </w:r>
      <w:r w:rsidR="00AF10E1">
        <w:rPr>
          <w:rFonts w:ascii="Arial" w:hAnsi="Arial" w:cs="Arial"/>
          <w:sz w:val="22"/>
        </w:rPr>
        <w:t>y</w:t>
      </w:r>
      <w:r w:rsidRPr="003C06AF">
        <w:rPr>
          <w:rFonts w:ascii="Arial" w:hAnsi="Arial" w:cs="Arial"/>
          <w:sz w:val="22"/>
        </w:rPr>
        <w:t xml:space="preserve"> na kompletní návrh smlouvy respektující parametry uvedené Zájemcem o přístup. </w:t>
      </w:r>
      <w:r w:rsidR="002E09A6">
        <w:rPr>
          <w:rFonts w:ascii="Arial" w:hAnsi="Arial" w:cs="Arial"/>
          <w:sz w:val="22"/>
        </w:rPr>
        <w:t xml:space="preserve">Zavazuji se </w:t>
      </w:r>
      <w:r w:rsidRPr="003C06AF">
        <w:rPr>
          <w:rFonts w:ascii="Arial" w:hAnsi="Arial" w:cs="Arial"/>
          <w:sz w:val="22"/>
        </w:rPr>
        <w:t>takový kompletní návrh smlouvy předložit každému Zájemci o přístup nejpozději do 3 měsíců od předložení žádosti Zájemce o přístup obsahující veškeré údaje vyžadované v referenční</w:t>
      </w:r>
      <w:r w:rsidR="00AF10E1">
        <w:rPr>
          <w:rFonts w:ascii="Arial" w:hAnsi="Arial" w:cs="Arial"/>
          <w:sz w:val="22"/>
        </w:rPr>
        <w:t>ch</w:t>
      </w:r>
      <w:r w:rsidRPr="003C06AF">
        <w:rPr>
          <w:rFonts w:ascii="Arial" w:hAnsi="Arial" w:cs="Arial"/>
          <w:sz w:val="22"/>
        </w:rPr>
        <w:t xml:space="preserve"> nabíd</w:t>
      </w:r>
      <w:r w:rsidR="00AF10E1">
        <w:rPr>
          <w:rFonts w:ascii="Arial" w:hAnsi="Arial" w:cs="Arial"/>
          <w:sz w:val="22"/>
        </w:rPr>
        <w:t>kách</w:t>
      </w:r>
      <w:r w:rsidRPr="003C06AF">
        <w:rPr>
          <w:rFonts w:ascii="Arial" w:hAnsi="Arial" w:cs="Arial"/>
          <w:sz w:val="22"/>
        </w:rPr>
        <w:t>. V</w:t>
      </w:r>
      <w:r w:rsidR="0085443A">
        <w:rPr>
          <w:rFonts w:ascii="Arial" w:hAnsi="Arial" w:cs="Arial"/>
          <w:sz w:val="22"/>
        </w:rPr>
        <w:t> </w:t>
      </w:r>
      <w:r w:rsidRPr="003C06AF">
        <w:rPr>
          <w:rFonts w:ascii="Arial" w:hAnsi="Arial" w:cs="Arial"/>
          <w:sz w:val="22"/>
        </w:rPr>
        <w:t>případě, že žádost Zájemce o přístup nebude obsahovat všechny náležitosti požadované v</w:t>
      </w:r>
      <w:r w:rsidR="0085443A">
        <w:rPr>
          <w:rFonts w:ascii="Arial" w:hAnsi="Arial" w:cs="Arial"/>
          <w:sz w:val="22"/>
        </w:rPr>
        <w:t> </w:t>
      </w:r>
      <w:r w:rsidRPr="003C06AF">
        <w:rPr>
          <w:rFonts w:ascii="Arial" w:hAnsi="Arial" w:cs="Arial"/>
          <w:sz w:val="22"/>
        </w:rPr>
        <w:t>referenční</w:t>
      </w:r>
      <w:r w:rsidR="00AF10E1">
        <w:rPr>
          <w:rFonts w:ascii="Arial" w:hAnsi="Arial" w:cs="Arial"/>
          <w:sz w:val="22"/>
        </w:rPr>
        <w:t>ch</w:t>
      </w:r>
      <w:r w:rsidRPr="003C06AF">
        <w:rPr>
          <w:rFonts w:ascii="Arial" w:hAnsi="Arial" w:cs="Arial"/>
          <w:sz w:val="22"/>
        </w:rPr>
        <w:t xml:space="preserve"> nabíd</w:t>
      </w:r>
      <w:r w:rsidR="00AF10E1">
        <w:rPr>
          <w:rFonts w:ascii="Arial" w:hAnsi="Arial" w:cs="Arial"/>
          <w:sz w:val="22"/>
        </w:rPr>
        <w:t>kách</w:t>
      </w:r>
      <w:r w:rsidRPr="003C06AF">
        <w:rPr>
          <w:rFonts w:ascii="Arial" w:hAnsi="Arial" w:cs="Arial"/>
          <w:sz w:val="22"/>
        </w:rPr>
        <w:t>, vyzv</w:t>
      </w:r>
      <w:r w:rsidR="002E09A6">
        <w:rPr>
          <w:rFonts w:ascii="Arial" w:hAnsi="Arial" w:cs="Arial"/>
          <w:sz w:val="22"/>
        </w:rPr>
        <w:t>u</w:t>
      </w:r>
      <w:r w:rsidRPr="003C06AF">
        <w:rPr>
          <w:rFonts w:ascii="Arial" w:hAnsi="Arial" w:cs="Arial"/>
          <w:sz w:val="22"/>
        </w:rPr>
        <w:t xml:space="preserve"> Zájemce o přístup k doplnění žádosti. </w:t>
      </w:r>
      <w:r w:rsidR="002E09A6">
        <w:rPr>
          <w:rFonts w:ascii="Arial" w:hAnsi="Arial" w:cs="Arial"/>
          <w:sz w:val="22"/>
        </w:rPr>
        <w:t>Jsem si vědom toho, že v</w:t>
      </w:r>
      <w:r w:rsidRPr="003C06AF">
        <w:rPr>
          <w:rFonts w:ascii="Arial" w:hAnsi="Arial" w:cs="Arial"/>
          <w:sz w:val="22"/>
        </w:rPr>
        <w:t xml:space="preserve"> takovém případě se tříměsíční lhůta přerušuje okamžikem doručení výzvy Zájemci o</w:t>
      </w:r>
      <w:r w:rsidR="0085443A">
        <w:rPr>
          <w:rFonts w:ascii="Arial" w:hAnsi="Arial" w:cs="Arial"/>
          <w:sz w:val="22"/>
        </w:rPr>
        <w:t> </w:t>
      </w:r>
      <w:r w:rsidRPr="003C06AF">
        <w:rPr>
          <w:rFonts w:ascii="Arial" w:hAnsi="Arial" w:cs="Arial"/>
          <w:sz w:val="22"/>
        </w:rPr>
        <w:t>přístup a její běh pokračuje od okamžiku</w:t>
      </w:r>
      <w:r w:rsidR="002E09A6">
        <w:rPr>
          <w:rFonts w:ascii="Arial" w:hAnsi="Arial" w:cs="Arial"/>
          <w:sz w:val="22"/>
        </w:rPr>
        <w:t>, kdy mi bude doručena</w:t>
      </w:r>
      <w:r w:rsidRPr="003C06AF">
        <w:rPr>
          <w:rFonts w:ascii="Arial" w:hAnsi="Arial" w:cs="Arial"/>
          <w:sz w:val="22"/>
        </w:rPr>
        <w:t xml:space="preserve"> doplněn</w:t>
      </w:r>
      <w:r w:rsidR="002E09A6">
        <w:rPr>
          <w:rFonts w:ascii="Arial" w:hAnsi="Arial" w:cs="Arial"/>
          <w:sz w:val="22"/>
        </w:rPr>
        <w:t>á</w:t>
      </w:r>
      <w:r w:rsidRPr="003C06AF">
        <w:rPr>
          <w:rFonts w:ascii="Arial" w:hAnsi="Arial" w:cs="Arial"/>
          <w:sz w:val="22"/>
        </w:rPr>
        <w:t xml:space="preserve"> žádost</w:t>
      </w:r>
      <w:r w:rsidR="002E09A6">
        <w:rPr>
          <w:rFonts w:ascii="Arial" w:hAnsi="Arial" w:cs="Arial"/>
          <w:sz w:val="22"/>
        </w:rPr>
        <w:t xml:space="preserve"> ze strany Zájemce o přístup</w:t>
      </w:r>
      <w:r w:rsidRPr="003C06AF">
        <w:rPr>
          <w:rFonts w:ascii="Arial" w:hAnsi="Arial" w:cs="Arial"/>
          <w:sz w:val="22"/>
        </w:rPr>
        <w:t>.</w:t>
      </w:r>
    </w:p>
    <w:p w14:paraId="0EB09271" w14:textId="096B7FC2" w:rsidR="001E18A4" w:rsidRPr="001E18A4" w:rsidRDefault="001E18A4" w:rsidP="001E18A4">
      <w:pPr>
        <w:jc w:val="both"/>
        <w:rPr>
          <w:rFonts w:ascii="Arial" w:hAnsi="Arial" w:cs="Arial"/>
          <w:sz w:val="22"/>
        </w:rPr>
      </w:pPr>
      <w:r w:rsidRPr="001E18A4">
        <w:rPr>
          <w:rFonts w:ascii="Arial" w:hAnsi="Arial" w:cs="Arial"/>
          <w:sz w:val="22"/>
        </w:rPr>
        <w:t xml:space="preserve">V případě, že Zájemce předloží žádost o poskytnutí přístupu v rozsahu, který neodpovídá ani jedné referenční nabídce (Full MVNO a </w:t>
      </w:r>
      <w:proofErr w:type="spellStart"/>
      <w:r w:rsidRPr="001E18A4">
        <w:rPr>
          <w:rFonts w:ascii="Arial" w:hAnsi="Arial" w:cs="Arial"/>
          <w:sz w:val="22"/>
        </w:rPr>
        <w:t>Light</w:t>
      </w:r>
      <w:proofErr w:type="spellEnd"/>
      <w:r w:rsidRPr="001E18A4">
        <w:rPr>
          <w:rFonts w:ascii="Arial" w:hAnsi="Arial" w:cs="Arial"/>
          <w:sz w:val="22"/>
        </w:rPr>
        <w:t xml:space="preserve"> MVNO, viz výše), zavazuj</w:t>
      </w:r>
      <w:r>
        <w:rPr>
          <w:rFonts w:ascii="Arial" w:hAnsi="Arial" w:cs="Arial"/>
          <w:sz w:val="22"/>
        </w:rPr>
        <w:t>i</w:t>
      </w:r>
      <w:r w:rsidRPr="001E18A4">
        <w:rPr>
          <w:rFonts w:ascii="Arial" w:hAnsi="Arial" w:cs="Arial"/>
          <w:sz w:val="22"/>
        </w:rPr>
        <w:t xml:space="preserve"> se předložit takovému Zájemci o přístup kompletní návrh smlouvy nejpozději do 3 měsíců od předložení žádosti Zájemce o přístup; rozsah požadovaných údajů, které musí Zájemce o přístup předložit v rámci žádosti odpovídá přiměřeně rozsahu údajů požadovaných v referenčních nabídkách pro Full MVNO a </w:t>
      </w:r>
      <w:proofErr w:type="spellStart"/>
      <w:r w:rsidRPr="001E18A4">
        <w:rPr>
          <w:rFonts w:ascii="Arial" w:hAnsi="Arial" w:cs="Arial"/>
          <w:sz w:val="22"/>
        </w:rPr>
        <w:t>Light</w:t>
      </w:r>
      <w:proofErr w:type="spellEnd"/>
      <w:r w:rsidRPr="001E18A4">
        <w:rPr>
          <w:rFonts w:ascii="Arial" w:hAnsi="Arial" w:cs="Arial"/>
          <w:sz w:val="22"/>
        </w:rPr>
        <w:t xml:space="preserve"> MVNO.   </w:t>
      </w:r>
    </w:p>
    <w:p w14:paraId="3A14339C" w14:textId="30986C6A" w:rsidR="003C06AF" w:rsidRPr="003C06AF" w:rsidRDefault="00930CAF" w:rsidP="00F22051">
      <w:pPr>
        <w:spacing w:beforeLines="60" w:before="144" w:after="120"/>
        <w:jc w:val="both"/>
        <w:rPr>
          <w:rFonts w:ascii="Arial" w:hAnsi="Arial" w:cs="Arial"/>
          <w:sz w:val="22"/>
        </w:rPr>
      </w:pPr>
      <w:r>
        <w:rPr>
          <w:rFonts w:ascii="Arial" w:hAnsi="Arial" w:cs="Arial"/>
          <w:sz w:val="22"/>
        </w:rPr>
        <w:t>Zavazuji se uzavřít smlouvu</w:t>
      </w:r>
      <w:r w:rsidR="003C06AF" w:rsidRPr="003C06AF">
        <w:rPr>
          <w:rFonts w:ascii="Arial" w:hAnsi="Arial" w:cs="Arial"/>
          <w:sz w:val="22"/>
        </w:rPr>
        <w:t xml:space="preserve"> o přístupu</w:t>
      </w:r>
      <w:r w:rsidR="002E09A6">
        <w:rPr>
          <w:rFonts w:ascii="Arial" w:hAnsi="Arial" w:cs="Arial"/>
          <w:sz w:val="22"/>
        </w:rPr>
        <w:t xml:space="preserve"> </w:t>
      </w:r>
      <w:r w:rsidR="003C06AF" w:rsidRPr="003C06AF">
        <w:rPr>
          <w:rFonts w:ascii="Arial" w:hAnsi="Arial" w:cs="Arial"/>
          <w:sz w:val="22"/>
        </w:rPr>
        <w:t xml:space="preserve">na dobu účinnosti v délce minimálně 2 let, pokud </w:t>
      </w:r>
      <w:r w:rsidR="001E18A4">
        <w:rPr>
          <w:rFonts w:ascii="Arial" w:hAnsi="Arial" w:cs="Arial"/>
          <w:sz w:val="22"/>
        </w:rPr>
        <w:t xml:space="preserve">se </w:t>
      </w:r>
      <w:r w:rsidR="003C06AF" w:rsidRPr="003C06AF">
        <w:rPr>
          <w:rFonts w:ascii="Arial" w:hAnsi="Arial" w:cs="Arial"/>
          <w:sz w:val="22"/>
        </w:rPr>
        <w:t>Zájemce</w:t>
      </w:r>
      <w:r w:rsidR="001E18A4">
        <w:rPr>
          <w:rFonts w:ascii="Arial" w:hAnsi="Arial" w:cs="Arial"/>
          <w:sz w:val="22"/>
        </w:rPr>
        <w:t>m</w:t>
      </w:r>
      <w:r w:rsidR="003C06AF" w:rsidRPr="003C06AF">
        <w:rPr>
          <w:rFonts w:ascii="Arial" w:hAnsi="Arial" w:cs="Arial"/>
          <w:sz w:val="22"/>
        </w:rPr>
        <w:t xml:space="preserve"> o přístup </w:t>
      </w:r>
      <w:r w:rsidR="001E18A4">
        <w:rPr>
          <w:rFonts w:ascii="Arial" w:hAnsi="Arial" w:cs="Arial"/>
          <w:sz w:val="22"/>
        </w:rPr>
        <w:t>nedohodneme na kratší době</w:t>
      </w:r>
      <w:r w:rsidR="003C06AF" w:rsidRPr="003C06AF">
        <w:rPr>
          <w:rFonts w:ascii="Arial" w:hAnsi="Arial" w:cs="Arial"/>
          <w:sz w:val="22"/>
        </w:rPr>
        <w:t xml:space="preserve"> účinnosti. Pokud by tato minimální délka smlouvy překračovala dobu trvání </w:t>
      </w:r>
      <w:r w:rsidR="002E09A6">
        <w:rPr>
          <w:rFonts w:ascii="Arial" w:hAnsi="Arial" w:cs="Arial"/>
          <w:sz w:val="22"/>
        </w:rPr>
        <w:t xml:space="preserve">mého </w:t>
      </w:r>
      <w:r w:rsidR="003C06AF" w:rsidRPr="003C06AF">
        <w:rPr>
          <w:rFonts w:ascii="Arial" w:hAnsi="Arial" w:cs="Arial"/>
          <w:sz w:val="22"/>
        </w:rPr>
        <w:t xml:space="preserve">závazku </w:t>
      </w:r>
      <w:r w:rsidR="002E09A6">
        <w:rPr>
          <w:rFonts w:ascii="Arial" w:hAnsi="Arial" w:cs="Arial"/>
          <w:sz w:val="22"/>
        </w:rPr>
        <w:t>velkoobchodní nabídky</w:t>
      </w:r>
      <w:r w:rsidR="003C06AF" w:rsidRPr="003C06AF">
        <w:rPr>
          <w:rFonts w:ascii="Arial" w:hAnsi="Arial" w:cs="Arial"/>
          <w:sz w:val="22"/>
        </w:rPr>
        <w:t>, zavazuj</w:t>
      </w:r>
      <w:r w:rsidR="002E09A6">
        <w:rPr>
          <w:rFonts w:ascii="Arial" w:hAnsi="Arial" w:cs="Arial"/>
          <w:sz w:val="22"/>
        </w:rPr>
        <w:t>i</w:t>
      </w:r>
      <w:r w:rsidR="003C06AF" w:rsidRPr="003C06AF">
        <w:rPr>
          <w:rFonts w:ascii="Arial" w:hAnsi="Arial" w:cs="Arial"/>
          <w:sz w:val="22"/>
        </w:rPr>
        <w:t xml:space="preserve"> se uzavřít smlouvu s dobou účinnosti minimálně do konce doby trvání </w:t>
      </w:r>
      <w:r w:rsidR="002E09A6">
        <w:rPr>
          <w:rFonts w:ascii="Arial" w:hAnsi="Arial" w:cs="Arial"/>
          <w:sz w:val="22"/>
        </w:rPr>
        <w:t>mého</w:t>
      </w:r>
      <w:r>
        <w:rPr>
          <w:rFonts w:ascii="Arial" w:hAnsi="Arial" w:cs="Arial"/>
          <w:sz w:val="22"/>
        </w:rPr>
        <w:t xml:space="preserve"> závazku</w:t>
      </w:r>
      <w:r w:rsidR="003C06AF" w:rsidRPr="003C06AF">
        <w:rPr>
          <w:rFonts w:ascii="Arial" w:hAnsi="Arial" w:cs="Arial"/>
          <w:sz w:val="22"/>
        </w:rPr>
        <w:t xml:space="preserve">, pokud se </w:t>
      </w:r>
      <w:r w:rsidR="002E09A6">
        <w:rPr>
          <w:rFonts w:ascii="Arial" w:hAnsi="Arial" w:cs="Arial"/>
          <w:sz w:val="22"/>
        </w:rPr>
        <w:t>se Zájemcem o přístup nedohodneme</w:t>
      </w:r>
      <w:r w:rsidR="003C06AF" w:rsidRPr="003C06AF">
        <w:rPr>
          <w:rFonts w:ascii="Arial" w:hAnsi="Arial" w:cs="Arial"/>
          <w:sz w:val="22"/>
        </w:rPr>
        <w:t xml:space="preserve"> na době účinnosti delší. </w:t>
      </w:r>
    </w:p>
    <w:p w14:paraId="340CCDA6" w14:textId="4D057779" w:rsidR="003C06AF" w:rsidRPr="003C06AF" w:rsidRDefault="003C06AF" w:rsidP="00F22051">
      <w:pPr>
        <w:spacing w:beforeLines="60" w:before="144" w:after="120"/>
        <w:jc w:val="both"/>
        <w:rPr>
          <w:rFonts w:ascii="Arial" w:hAnsi="Arial" w:cs="Arial"/>
          <w:sz w:val="22"/>
        </w:rPr>
      </w:pPr>
      <w:r w:rsidRPr="003C06AF">
        <w:rPr>
          <w:rFonts w:ascii="Arial" w:hAnsi="Arial" w:cs="Arial"/>
          <w:sz w:val="22"/>
        </w:rPr>
        <w:t>D</w:t>
      </w:r>
      <w:r w:rsidR="002E09A6">
        <w:rPr>
          <w:rFonts w:ascii="Arial" w:hAnsi="Arial" w:cs="Arial"/>
          <w:sz w:val="22"/>
        </w:rPr>
        <w:t>ále se zavazuji</w:t>
      </w:r>
      <w:r w:rsidRPr="003C06AF">
        <w:rPr>
          <w:rFonts w:ascii="Arial" w:hAnsi="Arial" w:cs="Arial"/>
          <w:sz w:val="22"/>
        </w:rPr>
        <w:t xml:space="preserve"> zajistit, že referenční nabídk</w:t>
      </w:r>
      <w:r w:rsidR="00AF10E1">
        <w:rPr>
          <w:rFonts w:ascii="Arial" w:hAnsi="Arial" w:cs="Arial"/>
          <w:sz w:val="22"/>
        </w:rPr>
        <w:t>y</w:t>
      </w:r>
      <w:r w:rsidRPr="003C06AF">
        <w:rPr>
          <w:rFonts w:ascii="Arial" w:hAnsi="Arial" w:cs="Arial"/>
          <w:sz w:val="22"/>
        </w:rPr>
        <w:t xml:space="preserve"> a smlouvy o přístupu uzavřené na </w:t>
      </w:r>
      <w:r w:rsidR="002D1DB3">
        <w:rPr>
          <w:rFonts w:ascii="Arial" w:hAnsi="Arial" w:cs="Arial"/>
          <w:sz w:val="22"/>
        </w:rPr>
        <w:t>jejich</w:t>
      </w:r>
      <w:r w:rsidR="002D1DB3" w:rsidRPr="003C06AF">
        <w:rPr>
          <w:rFonts w:ascii="Arial" w:hAnsi="Arial" w:cs="Arial"/>
          <w:sz w:val="22"/>
        </w:rPr>
        <w:t xml:space="preserve"> </w:t>
      </w:r>
      <w:r w:rsidRPr="003C06AF">
        <w:rPr>
          <w:rFonts w:ascii="Arial" w:hAnsi="Arial" w:cs="Arial"/>
          <w:sz w:val="22"/>
        </w:rPr>
        <w:t xml:space="preserve">základě budou po celou dobu trvání smluvního vztahu splňovat podmínky a požadavky (včetně cenových) </w:t>
      </w:r>
      <w:r w:rsidR="00105621">
        <w:rPr>
          <w:rFonts w:ascii="Arial" w:hAnsi="Arial" w:cs="Arial"/>
          <w:sz w:val="22"/>
        </w:rPr>
        <w:t>z</w:t>
      </w:r>
      <w:r w:rsidRPr="003C06AF">
        <w:rPr>
          <w:rFonts w:ascii="Arial" w:hAnsi="Arial" w:cs="Arial"/>
          <w:sz w:val="22"/>
        </w:rPr>
        <w:t xml:space="preserve">ávazku velkoobchodní nabídky dle kapitoly </w:t>
      </w:r>
      <w:r w:rsidR="00D13466">
        <w:rPr>
          <w:rFonts w:ascii="Arial" w:hAnsi="Arial"/>
          <w:sz w:val="22"/>
        </w:rPr>
        <w:t>1</w:t>
      </w:r>
      <w:r w:rsidRPr="003C06AF">
        <w:rPr>
          <w:rFonts w:ascii="Arial" w:hAnsi="Arial" w:cs="Arial"/>
          <w:sz w:val="22"/>
        </w:rPr>
        <w:t xml:space="preserve"> </w:t>
      </w:r>
      <w:r w:rsidR="00DF04D4">
        <w:rPr>
          <w:rFonts w:ascii="Arial" w:hAnsi="Arial" w:cs="Arial"/>
          <w:sz w:val="22"/>
        </w:rPr>
        <w:t>tohoto Prohlášení</w:t>
      </w:r>
      <w:r w:rsidRPr="003C06AF">
        <w:rPr>
          <w:rFonts w:ascii="Arial" w:hAnsi="Arial" w:cs="Arial"/>
          <w:sz w:val="22"/>
        </w:rPr>
        <w:t xml:space="preserve">. </w:t>
      </w:r>
    </w:p>
    <w:p w14:paraId="6A3A3B4F" w14:textId="0691A626" w:rsidR="003C06AF" w:rsidRPr="003C06AF" w:rsidRDefault="002E09A6" w:rsidP="00F22051">
      <w:pPr>
        <w:spacing w:beforeLines="60" w:before="144" w:after="120"/>
        <w:jc w:val="both"/>
        <w:rPr>
          <w:rFonts w:ascii="Arial" w:hAnsi="Arial" w:cs="Arial"/>
          <w:sz w:val="22"/>
        </w:rPr>
      </w:pPr>
      <w:r>
        <w:rPr>
          <w:rFonts w:ascii="Arial" w:hAnsi="Arial" w:cs="Arial"/>
          <w:sz w:val="22"/>
        </w:rPr>
        <w:t>Rovněž se zavazuji</w:t>
      </w:r>
      <w:r w:rsidR="003C06AF" w:rsidRPr="003C06AF">
        <w:rPr>
          <w:rFonts w:ascii="Arial" w:hAnsi="Arial" w:cs="Arial"/>
          <w:sz w:val="22"/>
        </w:rPr>
        <w:t xml:space="preserve"> bez odůvodnění, tj. bez objektivně ospravedlnitelných důvodů, nediskriminovat mezi jednotlivými Zájemci o přístup </w:t>
      </w:r>
      <w:r w:rsidR="001E18A4">
        <w:rPr>
          <w:rFonts w:ascii="Arial" w:hAnsi="Arial" w:cs="Arial"/>
          <w:sz w:val="22"/>
        </w:rPr>
        <w:t>dle tohoto závazku</w:t>
      </w:r>
      <w:r w:rsidR="003C06AF" w:rsidRPr="003C06AF">
        <w:rPr>
          <w:rFonts w:ascii="Arial" w:hAnsi="Arial" w:cs="Arial"/>
          <w:sz w:val="22"/>
        </w:rPr>
        <w:t>.</w:t>
      </w:r>
    </w:p>
    <w:p w14:paraId="57023604" w14:textId="1A29F846" w:rsidR="003C06AF" w:rsidRPr="003C06AF" w:rsidRDefault="002E09A6" w:rsidP="00F22051">
      <w:pPr>
        <w:spacing w:beforeLines="60" w:before="144" w:after="120"/>
        <w:jc w:val="both"/>
        <w:rPr>
          <w:rFonts w:ascii="Arial" w:hAnsi="Arial" w:cs="Arial"/>
          <w:sz w:val="22"/>
        </w:rPr>
      </w:pPr>
      <w:r>
        <w:rPr>
          <w:rFonts w:ascii="Arial" w:hAnsi="Arial" w:cs="Arial"/>
          <w:sz w:val="22"/>
        </w:rPr>
        <w:t>Zavazuji se</w:t>
      </w:r>
      <w:r w:rsidR="003C06AF" w:rsidRPr="003C06AF">
        <w:rPr>
          <w:rFonts w:ascii="Arial" w:hAnsi="Arial" w:cs="Arial"/>
          <w:sz w:val="22"/>
        </w:rPr>
        <w:t xml:space="preserve"> informovat Úřad písemně o každé žádosti o poskytnutí přístupu formou velkoobchodní nabídky a o základních parametrech každé žádosti, a to do 15 pracovních dnů ode dne obdržení příslušné žádosti. D</w:t>
      </w:r>
      <w:r>
        <w:rPr>
          <w:rFonts w:ascii="Arial" w:hAnsi="Arial" w:cs="Arial"/>
          <w:sz w:val="22"/>
        </w:rPr>
        <w:t>ále se zavazuji</w:t>
      </w:r>
      <w:r w:rsidR="003C06AF" w:rsidRPr="003C06AF">
        <w:rPr>
          <w:rFonts w:ascii="Arial" w:hAnsi="Arial" w:cs="Arial"/>
          <w:sz w:val="22"/>
        </w:rPr>
        <w:t xml:space="preserve"> průběžně, nejméně však jednou za měsíc, písemně informovat Úřad o vývoji jednání o poskytnutí přístupu. </w:t>
      </w:r>
      <w:r>
        <w:rPr>
          <w:rFonts w:ascii="Arial" w:hAnsi="Arial" w:cs="Arial"/>
          <w:sz w:val="22"/>
        </w:rPr>
        <w:t>Beru na vědomí, že t</w:t>
      </w:r>
      <w:r w:rsidR="003C06AF" w:rsidRPr="003C06AF">
        <w:rPr>
          <w:rFonts w:ascii="Arial" w:hAnsi="Arial" w:cs="Arial"/>
          <w:sz w:val="22"/>
        </w:rPr>
        <w:t>ímto závazkem ne</w:t>
      </w:r>
      <w:r>
        <w:rPr>
          <w:rFonts w:ascii="Arial" w:hAnsi="Arial" w:cs="Arial"/>
          <w:sz w:val="22"/>
        </w:rPr>
        <w:t>jsou</w:t>
      </w:r>
      <w:r w:rsidR="003C06AF" w:rsidRPr="003C06AF">
        <w:rPr>
          <w:rFonts w:ascii="Arial" w:hAnsi="Arial" w:cs="Arial"/>
          <w:sz w:val="22"/>
        </w:rPr>
        <w:t xml:space="preserve"> dotčeny ostatní oznamovací povinnosti vůči Úřadu</w:t>
      </w:r>
      <w:r>
        <w:rPr>
          <w:rFonts w:ascii="Arial" w:hAnsi="Arial" w:cs="Arial"/>
          <w:sz w:val="22"/>
        </w:rPr>
        <w:t>, které se na mě uplatní</w:t>
      </w:r>
      <w:r w:rsidR="003C06AF" w:rsidRPr="003C06AF">
        <w:rPr>
          <w:rFonts w:ascii="Arial" w:hAnsi="Arial" w:cs="Arial"/>
          <w:sz w:val="22"/>
        </w:rPr>
        <w:t xml:space="preserve">. </w:t>
      </w:r>
      <w:r>
        <w:rPr>
          <w:rFonts w:ascii="Arial" w:hAnsi="Arial" w:cs="Arial"/>
          <w:sz w:val="22"/>
        </w:rPr>
        <w:t>Jsem si vědom toho, že nejsem oprávněn tyto i</w:t>
      </w:r>
      <w:r w:rsidR="003C06AF" w:rsidRPr="003C06AF">
        <w:rPr>
          <w:rFonts w:ascii="Arial" w:hAnsi="Arial" w:cs="Arial"/>
          <w:sz w:val="22"/>
        </w:rPr>
        <w:t>nformace Úřadu odepř</w:t>
      </w:r>
      <w:r>
        <w:rPr>
          <w:rFonts w:ascii="Arial" w:hAnsi="Arial" w:cs="Arial"/>
          <w:sz w:val="22"/>
        </w:rPr>
        <w:t>ít</w:t>
      </w:r>
      <w:r w:rsidR="003C06AF" w:rsidRPr="003C06AF">
        <w:rPr>
          <w:rFonts w:ascii="Arial" w:hAnsi="Arial" w:cs="Arial"/>
          <w:sz w:val="22"/>
        </w:rPr>
        <w:t xml:space="preserve"> s o</w:t>
      </w:r>
      <w:r>
        <w:rPr>
          <w:rFonts w:ascii="Arial" w:hAnsi="Arial" w:cs="Arial"/>
          <w:sz w:val="22"/>
        </w:rPr>
        <w:t>dkazem</w:t>
      </w:r>
      <w:r w:rsidR="003C06AF" w:rsidRPr="003C06AF">
        <w:rPr>
          <w:rFonts w:ascii="Arial" w:hAnsi="Arial" w:cs="Arial"/>
          <w:sz w:val="22"/>
        </w:rPr>
        <w:t xml:space="preserve"> na jejich důvěrnou povahu.</w:t>
      </w:r>
    </w:p>
    <w:p w14:paraId="45F7060B" w14:textId="77777777" w:rsidR="002E09A6" w:rsidRDefault="002E09A6" w:rsidP="00F22051">
      <w:pPr>
        <w:spacing w:beforeLines="60" w:before="144" w:after="120"/>
        <w:jc w:val="both"/>
        <w:rPr>
          <w:rFonts w:ascii="Arial" w:hAnsi="Arial" w:cs="Arial"/>
          <w:sz w:val="22"/>
        </w:rPr>
      </w:pPr>
      <w:r>
        <w:rPr>
          <w:rFonts w:ascii="Arial" w:hAnsi="Arial" w:cs="Arial"/>
          <w:sz w:val="22"/>
        </w:rPr>
        <w:t xml:space="preserve">Jsem srozuměn s tím, že </w:t>
      </w:r>
      <w:r w:rsidR="003C06AF" w:rsidRPr="003C06AF">
        <w:rPr>
          <w:rFonts w:ascii="Arial" w:hAnsi="Arial" w:cs="Arial"/>
          <w:sz w:val="22"/>
        </w:rPr>
        <w:t xml:space="preserve">Úřad upřednostňuje, aby byly smlouvy o přístupu uzavírány na základě obchodního jednání. </w:t>
      </w:r>
    </w:p>
    <w:p w14:paraId="0ADF1C03" w14:textId="401A13FF" w:rsidR="003C06AF" w:rsidRPr="003C06AF" w:rsidRDefault="002E09A6" w:rsidP="00F22051">
      <w:pPr>
        <w:spacing w:beforeLines="60" w:before="144" w:after="120"/>
        <w:jc w:val="both"/>
        <w:rPr>
          <w:rFonts w:ascii="Arial" w:hAnsi="Arial" w:cs="Arial"/>
          <w:sz w:val="22"/>
        </w:rPr>
      </w:pPr>
      <w:r>
        <w:rPr>
          <w:rFonts w:ascii="Arial" w:hAnsi="Arial" w:cs="Arial"/>
          <w:sz w:val="22"/>
        </w:rPr>
        <w:t>Dále beru na vědomí, že p</w:t>
      </w:r>
      <w:r w:rsidR="003C06AF" w:rsidRPr="003C06AF">
        <w:rPr>
          <w:rFonts w:ascii="Arial" w:hAnsi="Arial" w:cs="Arial"/>
          <w:sz w:val="22"/>
        </w:rPr>
        <w:t>řípadný spor ohledně souladu návrhu smlouvy o přístupu s</w:t>
      </w:r>
      <w:r w:rsidR="0085443A">
        <w:rPr>
          <w:rFonts w:ascii="Arial" w:hAnsi="Arial" w:cs="Arial"/>
          <w:sz w:val="22"/>
        </w:rPr>
        <w:t> </w:t>
      </w:r>
      <w:r w:rsidR="003C06AF" w:rsidRPr="003C06AF">
        <w:rPr>
          <w:rFonts w:ascii="Arial" w:hAnsi="Arial" w:cs="Arial"/>
          <w:sz w:val="22"/>
        </w:rPr>
        <w:t xml:space="preserve">referenční nabídkou nebo s podmínkami </w:t>
      </w:r>
      <w:r>
        <w:rPr>
          <w:rFonts w:ascii="Arial" w:hAnsi="Arial" w:cs="Arial"/>
          <w:sz w:val="22"/>
        </w:rPr>
        <w:t>z</w:t>
      </w:r>
      <w:r w:rsidR="003C06AF" w:rsidRPr="003C06AF">
        <w:rPr>
          <w:rFonts w:ascii="Arial" w:hAnsi="Arial" w:cs="Arial"/>
          <w:sz w:val="22"/>
        </w:rPr>
        <w:t xml:space="preserve">ávazku velkoobchodní nabídky je Úřad připraven na žádost stran sporu rozhodnout postupem dle ustanovení § 127 Zákona. V případě, že bude </w:t>
      </w:r>
      <w:r w:rsidR="003C06AF" w:rsidRPr="003C06AF">
        <w:rPr>
          <w:rFonts w:ascii="Arial" w:hAnsi="Arial" w:cs="Arial"/>
          <w:sz w:val="22"/>
        </w:rPr>
        <w:lastRenderedPageBreak/>
        <w:t xml:space="preserve">rozhodovat spor ohledně souladu výše velkoobchodních cen s podmínkami </w:t>
      </w:r>
      <w:r w:rsidR="00105621">
        <w:rPr>
          <w:rFonts w:ascii="Arial" w:hAnsi="Arial" w:cs="Arial"/>
          <w:sz w:val="22"/>
        </w:rPr>
        <w:t>z</w:t>
      </w:r>
      <w:r w:rsidR="003C06AF" w:rsidRPr="003C06AF">
        <w:rPr>
          <w:rFonts w:ascii="Arial" w:hAnsi="Arial" w:cs="Arial"/>
          <w:sz w:val="22"/>
        </w:rPr>
        <w:t>ávazku velkoobchodní nabídky, bude Úřad postupovat podle metodiky ke stanovování cen na základě principu zákazu stlačování marží</w:t>
      </w:r>
      <w:r w:rsidR="00471CAD">
        <w:rPr>
          <w:rStyle w:val="FootnoteReference"/>
          <w:rFonts w:ascii="Arial" w:hAnsi="Arial" w:cs="Arial"/>
          <w:sz w:val="22"/>
        </w:rPr>
        <w:footnoteReference w:id="4"/>
      </w:r>
      <w:r w:rsidR="003C06AF" w:rsidRPr="003C06AF">
        <w:rPr>
          <w:rFonts w:ascii="Arial" w:hAnsi="Arial" w:cs="Arial"/>
          <w:sz w:val="22"/>
        </w:rPr>
        <w:t>.</w:t>
      </w:r>
    </w:p>
    <w:p w14:paraId="70FF12C2" w14:textId="357E12E3" w:rsidR="006836DF" w:rsidRDefault="002E09A6" w:rsidP="00F22051">
      <w:pPr>
        <w:spacing w:beforeLines="60" w:before="144" w:after="120"/>
        <w:jc w:val="both"/>
        <w:rPr>
          <w:rFonts w:ascii="Arial" w:hAnsi="Arial" w:cs="Arial"/>
          <w:sz w:val="22"/>
        </w:rPr>
      </w:pPr>
      <w:r>
        <w:rPr>
          <w:rFonts w:ascii="Arial" w:hAnsi="Arial" w:cs="Arial"/>
          <w:sz w:val="22"/>
        </w:rPr>
        <w:t>Jsem si vědom toho, že p</w:t>
      </w:r>
      <w:r w:rsidR="003C06AF" w:rsidRPr="003C06AF">
        <w:rPr>
          <w:rFonts w:ascii="Arial" w:hAnsi="Arial" w:cs="Arial"/>
          <w:sz w:val="22"/>
        </w:rPr>
        <w:t xml:space="preserve">orušení </w:t>
      </w:r>
      <w:r w:rsidR="006836DF">
        <w:rPr>
          <w:rFonts w:ascii="Arial" w:hAnsi="Arial" w:cs="Arial"/>
          <w:sz w:val="22"/>
        </w:rPr>
        <w:t>z</w:t>
      </w:r>
      <w:r w:rsidR="003C06AF" w:rsidRPr="003C06AF">
        <w:rPr>
          <w:rFonts w:ascii="Arial" w:hAnsi="Arial" w:cs="Arial"/>
          <w:sz w:val="22"/>
        </w:rPr>
        <w:t xml:space="preserve">ávazku velkoobchodní nabídky bude považováno za nesplnění povinností stanovených rozhodnutím o udělení přídělu ve smyslu § 22b odst. 1 písm. b) Zákona. Zjistí-li Úřad porušení </w:t>
      </w:r>
      <w:r w:rsidR="006836DF">
        <w:rPr>
          <w:rFonts w:ascii="Arial" w:hAnsi="Arial" w:cs="Arial"/>
          <w:sz w:val="22"/>
        </w:rPr>
        <w:t>z</w:t>
      </w:r>
      <w:r w:rsidR="003C06AF" w:rsidRPr="003C06AF">
        <w:rPr>
          <w:rFonts w:ascii="Arial" w:hAnsi="Arial" w:cs="Arial"/>
          <w:sz w:val="22"/>
        </w:rPr>
        <w:t>ávazku velkoobchodní nabídky</w:t>
      </w:r>
      <w:r w:rsidR="006836DF">
        <w:rPr>
          <w:rFonts w:ascii="Arial" w:hAnsi="Arial" w:cs="Arial"/>
          <w:sz w:val="22"/>
        </w:rPr>
        <w:t xml:space="preserve"> z mé strany</w:t>
      </w:r>
      <w:r w:rsidR="003C06AF" w:rsidRPr="003C06AF">
        <w:rPr>
          <w:rFonts w:ascii="Arial" w:hAnsi="Arial" w:cs="Arial"/>
          <w:sz w:val="22"/>
        </w:rPr>
        <w:t>, vyzve</w:t>
      </w:r>
      <w:r w:rsidR="006836DF">
        <w:rPr>
          <w:rFonts w:ascii="Arial" w:hAnsi="Arial" w:cs="Arial"/>
          <w:sz w:val="22"/>
        </w:rPr>
        <w:t xml:space="preserve"> mě</w:t>
      </w:r>
      <w:r w:rsidR="003C06AF" w:rsidRPr="003C06AF">
        <w:rPr>
          <w:rFonts w:ascii="Arial" w:hAnsi="Arial" w:cs="Arial"/>
          <w:sz w:val="22"/>
        </w:rPr>
        <w:t xml:space="preserve"> ke zjednání nápravy ve smyslu § 114 Zákona. </w:t>
      </w:r>
    </w:p>
    <w:p w14:paraId="7BF0290E" w14:textId="40A76F46" w:rsidR="006836DF" w:rsidRDefault="006836DF" w:rsidP="00F22051">
      <w:pPr>
        <w:spacing w:beforeLines="60" w:before="144" w:after="120"/>
        <w:jc w:val="both"/>
        <w:rPr>
          <w:rFonts w:ascii="Arial" w:hAnsi="Arial" w:cs="Arial"/>
          <w:sz w:val="22"/>
        </w:rPr>
      </w:pPr>
      <w:r>
        <w:rPr>
          <w:rFonts w:ascii="Arial" w:hAnsi="Arial" w:cs="Arial"/>
          <w:sz w:val="22"/>
        </w:rPr>
        <w:t>V případě, že nezjednám</w:t>
      </w:r>
      <w:r w:rsidR="003C06AF" w:rsidRPr="003C06AF">
        <w:rPr>
          <w:rFonts w:ascii="Arial" w:hAnsi="Arial" w:cs="Arial"/>
          <w:sz w:val="22"/>
        </w:rPr>
        <w:t xml:space="preserve"> nápravu ve lhůtě stanovené Úřadem dle § 114 Zákona, bude předseda Rady Úřadu postupovat dle § 22b Zákona. </w:t>
      </w:r>
    </w:p>
    <w:p w14:paraId="33DB198F" w14:textId="7E8C6C6D" w:rsidR="00F22051" w:rsidRDefault="006836DF" w:rsidP="00F22051">
      <w:pPr>
        <w:spacing w:beforeLines="60" w:before="144" w:after="120"/>
        <w:jc w:val="both"/>
        <w:rPr>
          <w:rFonts w:ascii="Arial" w:hAnsi="Arial" w:cs="Arial"/>
          <w:sz w:val="22"/>
        </w:rPr>
      </w:pPr>
      <w:r>
        <w:rPr>
          <w:rFonts w:ascii="Arial" w:hAnsi="Arial" w:cs="Arial"/>
          <w:sz w:val="22"/>
        </w:rPr>
        <w:t>Rovněž beru na vědomí, že t</w:t>
      </w:r>
      <w:r w:rsidR="003C06AF" w:rsidRPr="003C06AF">
        <w:rPr>
          <w:rFonts w:ascii="Arial" w:hAnsi="Arial" w:cs="Arial"/>
          <w:sz w:val="22"/>
        </w:rPr>
        <w:t>ímto nejsou dotčena práva Úřadu na využití dalších zákonných nástrojů.</w:t>
      </w:r>
    </w:p>
    <w:p w14:paraId="2078282B" w14:textId="3BEE0453" w:rsidR="00C33B20" w:rsidRPr="00F22051" w:rsidRDefault="00C33B20" w:rsidP="00FA2ACE">
      <w:pPr>
        <w:pStyle w:val="Heading1"/>
        <w:spacing w:before="144" w:after="120"/>
      </w:pPr>
      <w:r w:rsidRPr="00F22051">
        <w:t>PPDR</w:t>
      </w:r>
      <w:r w:rsidR="00C4278C" w:rsidRPr="00F22051">
        <w:t xml:space="preserve"> závazky</w:t>
      </w:r>
    </w:p>
    <w:p w14:paraId="5C843AB6" w14:textId="34941937" w:rsidR="001C5F6C" w:rsidRPr="001C5F6C" w:rsidRDefault="002010F8" w:rsidP="00F22051">
      <w:pPr>
        <w:spacing w:after="120"/>
        <w:jc w:val="both"/>
        <w:rPr>
          <w:rFonts w:ascii="Arial" w:hAnsi="Arial" w:cs="Arial"/>
          <w:sz w:val="22"/>
        </w:rPr>
      </w:pPr>
      <w:r>
        <w:rPr>
          <w:rFonts w:ascii="Arial" w:hAnsi="Arial" w:cs="Arial"/>
          <w:sz w:val="22"/>
        </w:rPr>
        <w:t xml:space="preserve">Tímto, pro případ že získám příděl rádiových kmitočtů v pásmu 700 MHz přebírám následující závazky </w:t>
      </w:r>
      <w:r w:rsidR="001C5F6C" w:rsidRPr="001C5F6C">
        <w:rPr>
          <w:rFonts w:ascii="Arial" w:hAnsi="Arial" w:cs="Arial"/>
          <w:sz w:val="22"/>
        </w:rPr>
        <w:t xml:space="preserve">pro potřeby krizové komunikace Složek PPDR: </w:t>
      </w:r>
    </w:p>
    <w:p w14:paraId="57CD2F08" w14:textId="3C09B667" w:rsidR="001C5F6C" w:rsidRPr="001C5F6C" w:rsidRDefault="001C5F6C" w:rsidP="00F22051">
      <w:pPr>
        <w:numPr>
          <w:ilvl w:val="0"/>
          <w:numId w:val="18"/>
        </w:numPr>
        <w:spacing w:after="120"/>
        <w:jc w:val="both"/>
        <w:rPr>
          <w:rFonts w:ascii="Arial" w:hAnsi="Arial" w:cs="Arial"/>
          <w:sz w:val="22"/>
        </w:rPr>
      </w:pPr>
      <w:r w:rsidRPr="001C5F6C">
        <w:rPr>
          <w:rFonts w:ascii="Arial" w:hAnsi="Arial" w:cs="Arial"/>
          <w:sz w:val="22"/>
        </w:rPr>
        <w:t>závazek Prioritního BB-PPDR dle kapitoly</w:t>
      </w:r>
      <w:r w:rsidR="008849A0">
        <w:rPr>
          <w:rFonts w:ascii="Arial" w:hAnsi="Arial" w:cs="Arial"/>
          <w:sz w:val="22"/>
        </w:rPr>
        <w:t xml:space="preserve"> </w:t>
      </w:r>
      <w:r w:rsidR="00B81815">
        <w:rPr>
          <w:rFonts w:ascii="Arial" w:hAnsi="Arial" w:cs="Arial"/>
          <w:sz w:val="22"/>
        </w:rPr>
        <w:t>2</w:t>
      </w:r>
      <w:r w:rsidR="008849A0">
        <w:rPr>
          <w:rFonts w:ascii="Arial" w:hAnsi="Arial" w:cs="Arial"/>
          <w:sz w:val="22"/>
        </w:rPr>
        <w:t>.1 tohoto Prohlášení</w:t>
      </w:r>
      <w:r w:rsidRPr="001C5F6C">
        <w:rPr>
          <w:rFonts w:ascii="Arial" w:hAnsi="Arial" w:cs="Arial"/>
          <w:sz w:val="22"/>
        </w:rPr>
        <w:t xml:space="preserve"> a</w:t>
      </w:r>
    </w:p>
    <w:p w14:paraId="75923AB7" w14:textId="646254F0" w:rsidR="001C5F6C" w:rsidRPr="001C5F6C" w:rsidRDefault="001C5F6C" w:rsidP="00F22051">
      <w:pPr>
        <w:numPr>
          <w:ilvl w:val="0"/>
          <w:numId w:val="18"/>
        </w:numPr>
        <w:spacing w:after="120"/>
        <w:jc w:val="both"/>
        <w:rPr>
          <w:rFonts w:ascii="Arial" w:hAnsi="Arial" w:cs="Arial"/>
          <w:sz w:val="22"/>
        </w:rPr>
      </w:pPr>
      <w:r w:rsidRPr="001C5F6C">
        <w:rPr>
          <w:rFonts w:ascii="Arial" w:hAnsi="Arial" w:cs="Arial"/>
          <w:sz w:val="22"/>
        </w:rPr>
        <w:t xml:space="preserve">závazek Národního roamingu pro PPDR dle kapitoly </w:t>
      </w:r>
      <w:r w:rsidR="00B81815">
        <w:rPr>
          <w:rFonts w:ascii="Arial" w:hAnsi="Arial" w:cs="Arial"/>
          <w:sz w:val="22"/>
        </w:rPr>
        <w:t>2</w:t>
      </w:r>
      <w:r w:rsidR="008849A0">
        <w:rPr>
          <w:rFonts w:ascii="Arial" w:hAnsi="Arial" w:cs="Arial"/>
          <w:sz w:val="22"/>
        </w:rPr>
        <w:t>.2</w:t>
      </w:r>
      <w:r w:rsidRPr="001C5F6C">
        <w:rPr>
          <w:rFonts w:ascii="Arial" w:hAnsi="Arial" w:cs="Arial"/>
          <w:sz w:val="22"/>
        </w:rPr>
        <w:t xml:space="preserve"> </w:t>
      </w:r>
      <w:r w:rsidR="008849A0">
        <w:rPr>
          <w:rFonts w:ascii="Arial" w:hAnsi="Arial" w:cs="Arial"/>
          <w:sz w:val="22"/>
        </w:rPr>
        <w:t>tohoto Prohlášení</w:t>
      </w:r>
      <w:r w:rsidRPr="001C5F6C">
        <w:rPr>
          <w:rFonts w:ascii="Arial" w:hAnsi="Arial" w:cs="Arial"/>
          <w:sz w:val="22"/>
        </w:rPr>
        <w:t>.</w:t>
      </w:r>
      <w:r w:rsidRPr="001C5F6C">
        <w:rPr>
          <w:rFonts w:ascii="Arial" w:hAnsi="Arial" w:cs="Arial"/>
          <w:b/>
          <w:sz w:val="22"/>
        </w:rPr>
        <w:t xml:space="preserve"> </w:t>
      </w:r>
    </w:p>
    <w:p w14:paraId="05E38581" w14:textId="0AF4CB5A" w:rsidR="001C5F6C" w:rsidRPr="001C5F6C" w:rsidRDefault="001C5F6C" w:rsidP="00F22051">
      <w:pPr>
        <w:spacing w:after="120"/>
        <w:jc w:val="both"/>
        <w:rPr>
          <w:rFonts w:ascii="Arial" w:hAnsi="Arial" w:cs="Arial"/>
          <w:sz w:val="22"/>
        </w:rPr>
      </w:pPr>
      <w:r w:rsidRPr="001C5F6C">
        <w:rPr>
          <w:rFonts w:ascii="Arial" w:hAnsi="Arial" w:cs="Arial"/>
          <w:sz w:val="22"/>
        </w:rPr>
        <w:t xml:space="preserve">Společná ustanovení pro závazky PPDR jsou stanovena v kapitole </w:t>
      </w:r>
      <w:r w:rsidR="00B81815">
        <w:rPr>
          <w:rFonts w:ascii="Arial" w:hAnsi="Arial" w:cs="Arial"/>
          <w:sz w:val="22"/>
        </w:rPr>
        <w:t>2</w:t>
      </w:r>
      <w:r w:rsidR="008849A0">
        <w:rPr>
          <w:rFonts w:ascii="Arial" w:hAnsi="Arial" w:cs="Arial"/>
          <w:sz w:val="22"/>
        </w:rPr>
        <w:t>.3</w:t>
      </w:r>
      <w:r w:rsidRPr="001C5F6C">
        <w:rPr>
          <w:rFonts w:ascii="Arial" w:hAnsi="Arial" w:cs="Arial"/>
          <w:sz w:val="22"/>
        </w:rPr>
        <w:t xml:space="preserve"> </w:t>
      </w:r>
      <w:r w:rsidR="008849A0">
        <w:rPr>
          <w:rFonts w:ascii="Arial" w:hAnsi="Arial" w:cs="Arial"/>
          <w:sz w:val="22"/>
        </w:rPr>
        <w:t>tohoto Prohlášení</w:t>
      </w:r>
      <w:r w:rsidRPr="001C5F6C">
        <w:rPr>
          <w:rFonts w:ascii="Arial" w:hAnsi="Arial" w:cs="Arial"/>
          <w:sz w:val="22"/>
        </w:rPr>
        <w:t>.</w:t>
      </w:r>
    </w:p>
    <w:p w14:paraId="048565A2" w14:textId="77777777" w:rsidR="001C5F6C" w:rsidRPr="001C5F6C" w:rsidRDefault="001C5F6C" w:rsidP="00FA2ACE">
      <w:pPr>
        <w:pStyle w:val="Heading2"/>
        <w:spacing w:before="144"/>
      </w:pPr>
      <w:r w:rsidRPr="001C5F6C">
        <w:t xml:space="preserve"> </w:t>
      </w:r>
      <w:r w:rsidRPr="002E1ED8">
        <w:t>Závazek</w:t>
      </w:r>
      <w:r w:rsidRPr="001C5F6C">
        <w:t xml:space="preserve"> Prioritního BB-PPDR</w:t>
      </w:r>
    </w:p>
    <w:p w14:paraId="0C989B12" w14:textId="77777777" w:rsidR="001C5F6C" w:rsidRPr="001C5F6C" w:rsidRDefault="001C5F6C" w:rsidP="00FA2ACE">
      <w:pPr>
        <w:pStyle w:val="Heading3"/>
        <w:spacing w:before="144" w:after="120"/>
      </w:pPr>
      <w:r w:rsidRPr="002E1ED8">
        <w:t>Obsah</w:t>
      </w:r>
      <w:r w:rsidRPr="001C5F6C">
        <w:t xml:space="preserve"> závazku Prioritního BB-PPDR</w:t>
      </w:r>
    </w:p>
    <w:p w14:paraId="5581C340" w14:textId="01F4DE32" w:rsidR="001C5F6C" w:rsidRPr="001C5F6C" w:rsidRDefault="001C5F6C" w:rsidP="00F22051">
      <w:pPr>
        <w:spacing w:after="120"/>
        <w:jc w:val="both"/>
        <w:rPr>
          <w:rFonts w:ascii="Arial" w:hAnsi="Arial" w:cs="Arial"/>
          <w:sz w:val="22"/>
        </w:rPr>
      </w:pPr>
      <w:bookmarkStart w:id="1" w:name="_Hlk9005195"/>
      <w:r>
        <w:rPr>
          <w:rFonts w:ascii="Arial" w:hAnsi="Arial" w:cs="Arial"/>
          <w:sz w:val="22"/>
        </w:rPr>
        <w:t>Pro případ, že v pásmu 700 MHz získám příděl kmitočtů v úseku o velikosti alespoň 2 x 10 MHz, zavazuji se</w:t>
      </w:r>
      <w:r w:rsidR="00E27910">
        <w:rPr>
          <w:rFonts w:ascii="Arial" w:hAnsi="Arial" w:cs="Arial"/>
          <w:sz w:val="22"/>
        </w:rPr>
        <w:t>, jakožto Povinný poskytovatel prioritního BB-PPDR,</w:t>
      </w:r>
      <w:r w:rsidRPr="001C5F6C">
        <w:rPr>
          <w:rFonts w:ascii="Arial" w:hAnsi="Arial" w:cs="Arial"/>
          <w:sz w:val="22"/>
        </w:rPr>
        <w:t xml:space="preserve"> po dobu platnosti svého přídělu rádiových kmitočtů v pásmu 700 MHz </w:t>
      </w:r>
      <w:r>
        <w:rPr>
          <w:rFonts w:ascii="Arial" w:hAnsi="Arial" w:cs="Arial"/>
          <w:sz w:val="22"/>
        </w:rPr>
        <w:t>k</w:t>
      </w:r>
      <w:r w:rsidR="0085443A">
        <w:rPr>
          <w:rFonts w:ascii="Arial" w:hAnsi="Arial" w:cs="Arial"/>
          <w:sz w:val="22"/>
        </w:rPr>
        <w:t> </w:t>
      </w:r>
      <w:r w:rsidRPr="001C5F6C">
        <w:rPr>
          <w:rFonts w:ascii="Arial" w:hAnsi="Arial" w:cs="Arial"/>
          <w:sz w:val="22"/>
        </w:rPr>
        <w:t>následující</w:t>
      </w:r>
      <w:r>
        <w:rPr>
          <w:rFonts w:ascii="Arial" w:hAnsi="Arial" w:cs="Arial"/>
          <w:sz w:val="22"/>
        </w:rPr>
        <w:t>mu</w:t>
      </w:r>
      <w:r w:rsidRPr="001C5F6C">
        <w:rPr>
          <w:rFonts w:ascii="Arial" w:hAnsi="Arial" w:cs="Arial"/>
          <w:sz w:val="22"/>
        </w:rPr>
        <w:t xml:space="preserve"> plnění („</w:t>
      </w:r>
      <w:r w:rsidRPr="001C5F6C">
        <w:rPr>
          <w:rFonts w:ascii="Arial" w:hAnsi="Arial" w:cs="Arial"/>
          <w:b/>
          <w:sz w:val="22"/>
        </w:rPr>
        <w:t>Prioritní BB-PPDR</w:t>
      </w:r>
      <w:r w:rsidRPr="001C5F6C">
        <w:rPr>
          <w:rFonts w:ascii="Arial" w:hAnsi="Arial" w:cs="Arial"/>
          <w:sz w:val="22"/>
        </w:rPr>
        <w:t xml:space="preserve">“) pro účely stanovené v kapitole </w:t>
      </w:r>
      <w:r w:rsidR="00C61300">
        <w:rPr>
          <w:rFonts w:ascii="Arial" w:hAnsi="Arial" w:cs="Arial"/>
          <w:sz w:val="22"/>
        </w:rPr>
        <w:t>2</w:t>
      </w:r>
      <w:r w:rsidRPr="00F22051">
        <w:rPr>
          <w:rFonts w:ascii="Arial" w:hAnsi="Arial" w:cs="Arial"/>
          <w:sz w:val="22"/>
        </w:rPr>
        <w:t>.3.1</w:t>
      </w:r>
      <w:r w:rsidRPr="001C5F6C">
        <w:rPr>
          <w:rFonts w:ascii="Arial" w:hAnsi="Arial" w:cs="Arial"/>
          <w:sz w:val="22"/>
        </w:rPr>
        <w:t xml:space="preserve"> </w:t>
      </w:r>
      <w:r w:rsidR="008849A0">
        <w:rPr>
          <w:rFonts w:ascii="Arial" w:hAnsi="Arial" w:cs="Arial"/>
          <w:sz w:val="22"/>
        </w:rPr>
        <w:t>tohoto Prohlášení</w:t>
      </w:r>
      <w:bookmarkEnd w:id="1"/>
      <w:r w:rsidRPr="001C5F6C">
        <w:rPr>
          <w:rFonts w:ascii="Arial" w:hAnsi="Arial" w:cs="Arial"/>
          <w:sz w:val="22"/>
        </w:rPr>
        <w:t>:</w:t>
      </w:r>
    </w:p>
    <w:p w14:paraId="6E2C538D" w14:textId="6AB9737C" w:rsidR="001C5F6C" w:rsidRPr="001C5F6C" w:rsidRDefault="001C5F6C" w:rsidP="00F22051">
      <w:pPr>
        <w:numPr>
          <w:ilvl w:val="0"/>
          <w:numId w:val="19"/>
        </w:numPr>
        <w:spacing w:after="120"/>
        <w:jc w:val="both"/>
        <w:rPr>
          <w:rFonts w:ascii="Arial" w:hAnsi="Arial" w:cs="Arial"/>
          <w:sz w:val="22"/>
        </w:rPr>
      </w:pPr>
      <w:r w:rsidRPr="001C5F6C">
        <w:rPr>
          <w:rFonts w:ascii="Arial" w:hAnsi="Arial" w:cs="Arial"/>
          <w:sz w:val="22"/>
        </w:rPr>
        <w:t>na požadavek Oprávněného zájemce o PPDR poskytnout Oprávněnému zájemci o PPDR přístup k</w:t>
      </w:r>
      <w:r>
        <w:rPr>
          <w:rFonts w:ascii="Arial" w:hAnsi="Arial" w:cs="Arial"/>
          <w:sz w:val="22"/>
        </w:rPr>
        <w:t xml:space="preserve"> mnou provozovaným </w:t>
      </w:r>
      <w:r w:rsidRPr="001C5F6C">
        <w:rPr>
          <w:rFonts w:ascii="Arial" w:hAnsi="Arial" w:cs="Arial"/>
          <w:sz w:val="22"/>
        </w:rPr>
        <w:t>sítím s využitím rádiových kmitočtů v pásmu 700 MHz pro zajištění služeb Prioritního BB-PPDR minimálně v rozsahu definovaném v </w:t>
      </w:r>
      <w:r w:rsidRPr="002E1ED8">
        <w:rPr>
          <w:rFonts w:ascii="Arial" w:hAnsi="Arial" w:cs="Arial"/>
          <w:sz w:val="22"/>
        </w:rPr>
        <w:t xml:space="preserve">kapitolách </w:t>
      </w:r>
      <w:r w:rsidR="00C61300">
        <w:rPr>
          <w:rFonts w:ascii="Arial" w:hAnsi="Arial" w:cs="Arial"/>
          <w:sz w:val="22"/>
        </w:rPr>
        <w:t>2</w:t>
      </w:r>
      <w:r w:rsidRPr="00F22051">
        <w:rPr>
          <w:rFonts w:ascii="Arial" w:hAnsi="Arial" w:cs="Arial"/>
          <w:sz w:val="22"/>
        </w:rPr>
        <w:t>.1.3</w:t>
      </w:r>
      <w:r w:rsidRPr="002E1ED8">
        <w:rPr>
          <w:rFonts w:ascii="Arial" w:hAnsi="Arial" w:cs="Arial"/>
          <w:sz w:val="22"/>
        </w:rPr>
        <w:t xml:space="preserve"> a </w:t>
      </w:r>
      <w:r w:rsidR="00C61300">
        <w:rPr>
          <w:rFonts w:ascii="Arial" w:hAnsi="Arial" w:cs="Arial"/>
          <w:sz w:val="22"/>
        </w:rPr>
        <w:t>2</w:t>
      </w:r>
      <w:r w:rsidR="002E1ED8" w:rsidRPr="002E1ED8">
        <w:rPr>
          <w:rFonts w:ascii="Arial" w:hAnsi="Arial" w:cs="Arial"/>
          <w:sz w:val="22"/>
        </w:rPr>
        <w:t>.1.4</w:t>
      </w:r>
      <w:r w:rsidRPr="00F22051">
        <w:rPr>
          <w:rFonts w:ascii="Arial" w:hAnsi="Arial" w:cs="Arial"/>
          <w:sz w:val="22"/>
        </w:rPr>
        <w:t xml:space="preserve"> </w:t>
      </w:r>
      <w:r w:rsidR="002E1ED8" w:rsidRPr="00F22051">
        <w:rPr>
          <w:rFonts w:ascii="Arial" w:hAnsi="Arial" w:cs="Arial"/>
          <w:sz w:val="22"/>
        </w:rPr>
        <w:t>tohoto</w:t>
      </w:r>
      <w:r w:rsidR="002E1ED8">
        <w:rPr>
          <w:rFonts w:ascii="Arial" w:hAnsi="Arial" w:cs="Arial"/>
          <w:sz w:val="22"/>
        </w:rPr>
        <w:t xml:space="preserve"> Prohlášení</w:t>
      </w:r>
      <w:r w:rsidRPr="001C5F6C">
        <w:rPr>
          <w:rFonts w:ascii="Arial" w:hAnsi="Arial" w:cs="Arial"/>
          <w:sz w:val="22"/>
        </w:rPr>
        <w:t xml:space="preserve"> se zajištěním interoperability s jádrem sítě BB-PPDR sítě Oprávněného zájemce o PPDR a se zajištěním podpory řízení provozu Oprávněným zájemcem o PPDR. </w:t>
      </w:r>
      <w:r w:rsidR="007F6A99">
        <w:rPr>
          <w:rFonts w:ascii="Arial" w:hAnsi="Arial" w:cs="Arial"/>
          <w:sz w:val="22"/>
        </w:rPr>
        <w:t>Jsem</w:t>
      </w:r>
      <w:r w:rsidRPr="001C5F6C">
        <w:rPr>
          <w:rFonts w:ascii="Arial" w:hAnsi="Arial" w:cs="Arial"/>
          <w:sz w:val="22"/>
        </w:rPr>
        <w:t xml:space="preserve"> oprávněn přístup k síti rozšířit i o sítě provozované na rádiových kmitočtech v pásmu 800 MHz</w:t>
      </w:r>
      <w:r w:rsidR="001E18A4">
        <w:rPr>
          <w:rFonts w:ascii="Arial" w:hAnsi="Arial" w:cs="Arial"/>
          <w:sz w:val="22"/>
        </w:rPr>
        <w:t xml:space="preserve"> za podmínky, že využitím takové sítě nebude omezena kompatibilita koncových zařízení Oprávněného zájemce</w:t>
      </w:r>
      <w:r w:rsidRPr="001C5F6C">
        <w:rPr>
          <w:rFonts w:ascii="Arial" w:hAnsi="Arial" w:cs="Arial"/>
          <w:sz w:val="22"/>
        </w:rPr>
        <w:t xml:space="preserve">; a  </w:t>
      </w:r>
    </w:p>
    <w:p w14:paraId="358E383E" w14:textId="3EB65B15" w:rsidR="001C5F6C" w:rsidRPr="001C5F6C" w:rsidRDefault="001C5F6C" w:rsidP="00F22051">
      <w:pPr>
        <w:numPr>
          <w:ilvl w:val="0"/>
          <w:numId w:val="19"/>
        </w:numPr>
        <w:spacing w:after="120"/>
        <w:jc w:val="both"/>
        <w:rPr>
          <w:rFonts w:ascii="Arial" w:hAnsi="Arial" w:cs="Arial"/>
          <w:sz w:val="22"/>
        </w:rPr>
      </w:pPr>
      <w:r w:rsidRPr="001C5F6C">
        <w:rPr>
          <w:rFonts w:ascii="Arial" w:hAnsi="Arial" w:cs="Arial"/>
          <w:sz w:val="22"/>
        </w:rPr>
        <w:t xml:space="preserve">na požadavek Oprávněného </w:t>
      </w:r>
      <w:r w:rsidRPr="002E1ED8">
        <w:rPr>
          <w:rFonts w:ascii="Arial" w:hAnsi="Arial" w:cs="Arial"/>
          <w:sz w:val="22"/>
        </w:rPr>
        <w:t>zájemce o PPDR zajistit pokrytí hraničních přechodů definovaných v </w:t>
      </w:r>
      <w:r w:rsidR="00317B9C">
        <w:rPr>
          <w:rFonts w:ascii="Arial" w:hAnsi="Arial" w:cs="Arial"/>
          <w:sz w:val="22"/>
        </w:rPr>
        <w:t>kapitole</w:t>
      </w:r>
      <w:r w:rsidR="00317B9C" w:rsidRPr="002E1ED8">
        <w:rPr>
          <w:rFonts w:ascii="Arial" w:hAnsi="Arial" w:cs="Arial"/>
          <w:sz w:val="22"/>
        </w:rPr>
        <w:t xml:space="preserve"> </w:t>
      </w:r>
      <w:r w:rsidRPr="00F22051">
        <w:rPr>
          <w:rFonts w:ascii="Arial" w:hAnsi="Arial" w:cs="Arial"/>
          <w:sz w:val="22"/>
        </w:rPr>
        <w:t>5</w:t>
      </w:r>
      <w:r w:rsidRPr="002E1ED8">
        <w:rPr>
          <w:rFonts w:ascii="Arial" w:hAnsi="Arial" w:cs="Arial"/>
          <w:sz w:val="22"/>
        </w:rPr>
        <w:t xml:space="preserve"> Přílohy </w:t>
      </w:r>
      <w:r w:rsidR="00317B9C">
        <w:rPr>
          <w:rFonts w:ascii="Arial" w:hAnsi="Arial" w:cs="Arial"/>
          <w:sz w:val="22"/>
        </w:rPr>
        <w:t>4</w:t>
      </w:r>
      <w:r w:rsidRPr="002E1ED8">
        <w:rPr>
          <w:rFonts w:ascii="Arial" w:hAnsi="Arial" w:cs="Arial"/>
          <w:sz w:val="22"/>
        </w:rPr>
        <w:t xml:space="preserve"> Vyhl</w:t>
      </w:r>
      <w:r w:rsidRPr="001C5F6C">
        <w:rPr>
          <w:rFonts w:ascii="Arial" w:hAnsi="Arial" w:cs="Arial"/>
          <w:sz w:val="22"/>
        </w:rPr>
        <w:t>ášení</w:t>
      </w:r>
      <w:r w:rsidR="00682315">
        <w:rPr>
          <w:rFonts w:ascii="Arial" w:hAnsi="Arial" w:cs="Arial"/>
          <w:sz w:val="22"/>
        </w:rPr>
        <w:t>;</w:t>
      </w:r>
      <w:r w:rsidRPr="001C5F6C">
        <w:rPr>
          <w:rFonts w:ascii="Arial" w:hAnsi="Arial" w:cs="Arial"/>
          <w:sz w:val="22"/>
        </w:rPr>
        <w:t xml:space="preserve"> a</w:t>
      </w:r>
    </w:p>
    <w:p w14:paraId="2C106B48" w14:textId="18582B8E" w:rsidR="001C5F6C" w:rsidRPr="001C5F6C" w:rsidRDefault="001C5F6C" w:rsidP="00F22051">
      <w:pPr>
        <w:numPr>
          <w:ilvl w:val="0"/>
          <w:numId w:val="19"/>
        </w:numPr>
        <w:spacing w:after="120"/>
        <w:jc w:val="both"/>
        <w:rPr>
          <w:rFonts w:ascii="Arial" w:hAnsi="Arial" w:cs="Arial"/>
          <w:sz w:val="22"/>
        </w:rPr>
      </w:pPr>
      <w:r w:rsidRPr="001C5F6C">
        <w:rPr>
          <w:rFonts w:ascii="Arial" w:hAnsi="Arial" w:cs="Arial"/>
          <w:sz w:val="22"/>
        </w:rPr>
        <w:t xml:space="preserve">v dobré víře </w:t>
      </w:r>
      <w:r w:rsidRPr="002E1ED8">
        <w:rPr>
          <w:rFonts w:ascii="Arial" w:hAnsi="Arial" w:cs="Arial"/>
          <w:sz w:val="22"/>
        </w:rPr>
        <w:t>jednat o pokrytí dalších území, lokalit a objektů, které nejsou jmenovitě uvedeny v </w:t>
      </w:r>
      <w:r w:rsidR="00317B9C">
        <w:rPr>
          <w:rFonts w:ascii="Arial" w:hAnsi="Arial" w:cs="Arial"/>
          <w:sz w:val="22"/>
        </w:rPr>
        <w:t>kapitole</w:t>
      </w:r>
      <w:r w:rsidR="00317B9C" w:rsidRPr="002E1ED8">
        <w:rPr>
          <w:rFonts w:ascii="Arial" w:hAnsi="Arial" w:cs="Arial"/>
          <w:sz w:val="22"/>
        </w:rPr>
        <w:t xml:space="preserve"> </w:t>
      </w:r>
      <w:r w:rsidRPr="00F22051">
        <w:rPr>
          <w:rFonts w:ascii="Arial" w:hAnsi="Arial" w:cs="Arial"/>
          <w:sz w:val="22"/>
        </w:rPr>
        <w:t>5</w:t>
      </w:r>
      <w:r w:rsidRPr="002E1ED8">
        <w:rPr>
          <w:rFonts w:ascii="Arial" w:hAnsi="Arial" w:cs="Arial"/>
          <w:sz w:val="22"/>
        </w:rPr>
        <w:t xml:space="preserve"> Příl</w:t>
      </w:r>
      <w:r w:rsidRPr="00F22051">
        <w:rPr>
          <w:rFonts w:ascii="Arial" w:hAnsi="Arial" w:cs="Arial"/>
          <w:sz w:val="22"/>
        </w:rPr>
        <w:t xml:space="preserve">ohy </w:t>
      </w:r>
      <w:r w:rsidR="00317B9C">
        <w:rPr>
          <w:rFonts w:ascii="Arial" w:hAnsi="Arial" w:cs="Arial"/>
          <w:sz w:val="22"/>
        </w:rPr>
        <w:t>4</w:t>
      </w:r>
      <w:r w:rsidRPr="002E1ED8">
        <w:rPr>
          <w:rFonts w:ascii="Arial" w:hAnsi="Arial" w:cs="Arial"/>
          <w:sz w:val="22"/>
        </w:rPr>
        <w:t xml:space="preserve"> Vyhlášení</w:t>
      </w:r>
      <w:r w:rsidR="002E70B4">
        <w:rPr>
          <w:rFonts w:ascii="Arial" w:hAnsi="Arial" w:cs="Arial"/>
          <w:sz w:val="22"/>
        </w:rPr>
        <w:t xml:space="preserve"> a jsou nad rámec uložených rozvojových kritérií dle kapitoly 7.5 Vyhlášení</w:t>
      </w:r>
      <w:r w:rsidRPr="002E1ED8">
        <w:rPr>
          <w:rFonts w:ascii="Arial" w:hAnsi="Arial" w:cs="Arial"/>
          <w:sz w:val="22"/>
        </w:rPr>
        <w:t xml:space="preserve">. </w:t>
      </w:r>
      <w:r w:rsidR="007F6A99" w:rsidRPr="00F22051">
        <w:rPr>
          <w:rFonts w:ascii="Arial" w:hAnsi="Arial" w:cs="Arial"/>
          <w:sz w:val="22"/>
        </w:rPr>
        <w:t>Jsem si vědom, že z</w:t>
      </w:r>
      <w:r w:rsidRPr="00F22051">
        <w:rPr>
          <w:rFonts w:ascii="Arial" w:hAnsi="Arial" w:cs="Arial"/>
          <w:sz w:val="22"/>
        </w:rPr>
        <w:t xml:space="preserve">a jednání v dobré víře nebude pro účely plnění závazku považováno jednání, kdy </w:t>
      </w:r>
      <w:r w:rsidR="007F6A99" w:rsidRPr="00F22051">
        <w:rPr>
          <w:rFonts w:ascii="Arial" w:hAnsi="Arial" w:cs="Arial"/>
          <w:sz w:val="22"/>
        </w:rPr>
        <w:t xml:space="preserve">já, jakožto </w:t>
      </w:r>
      <w:r w:rsidRPr="00F22051">
        <w:rPr>
          <w:rFonts w:ascii="Arial" w:hAnsi="Arial" w:cs="Arial"/>
          <w:sz w:val="22"/>
        </w:rPr>
        <w:t>Povinný poskytovatel prioritního PPDR</w:t>
      </w:r>
      <w:r w:rsidR="007F6A99" w:rsidRPr="00F22051">
        <w:rPr>
          <w:rFonts w:ascii="Arial" w:hAnsi="Arial" w:cs="Arial"/>
          <w:sz w:val="22"/>
        </w:rPr>
        <w:t>,</w:t>
      </w:r>
      <w:r w:rsidRPr="00F22051">
        <w:rPr>
          <w:rFonts w:ascii="Arial" w:hAnsi="Arial" w:cs="Arial"/>
          <w:sz w:val="22"/>
        </w:rPr>
        <w:t xml:space="preserve"> odmítn</w:t>
      </w:r>
      <w:r w:rsidR="007F6A99" w:rsidRPr="00F22051">
        <w:rPr>
          <w:rFonts w:ascii="Arial" w:hAnsi="Arial" w:cs="Arial"/>
          <w:sz w:val="22"/>
        </w:rPr>
        <w:t>u</w:t>
      </w:r>
      <w:r w:rsidRPr="00F22051">
        <w:rPr>
          <w:rFonts w:ascii="Arial" w:hAnsi="Arial" w:cs="Arial"/>
          <w:sz w:val="22"/>
        </w:rPr>
        <w:t xml:space="preserve"> požadavek Oprávněného zájemce o PPDR na pokrytí dalších území, lokalit a objektů, které nejsou jmenovitě uvedeny v </w:t>
      </w:r>
      <w:r w:rsidR="00317B9C">
        <w:rPr>
          <w:rFonts w:ascii="Arial" w:hAnsi="Arial" w:cs="Arial"/>
          <w:sz w:val="22"/>
        </w:rPr>
        <w:t xml:space="preserve">kapitole </w:t>
      </w:r>
      <w:r w:rsidRPr="00F22051">
        <w:rPr>
          <w:rFonts w:ascii="Arial" w:hAnsi="Arial" w:cs="Arial"/>
          <w:sz w:val="22"/>
        </w:rPr>
        <w:t>5</w:t>
      </w:r>
      <w:r w:rsidRPr="002E1ED8">
        <w:rPr>
          <w:rFonts w:ascii="Arial" w:hAnsi="Arial" w:cs="Arial"/>
          <w:sz w:val="22"/>
        </w:rPr>
        <w:t xml:space="preserve"> Přílohy </w:t>
      </w:r>
      <w:r w:rsidR="00317B9C">
        <w:rPr>
          <w:rFonts w:ascii="Arial" w:hAnsi="Arial" w:cs="Arial"/>
          <w:sz w:val="22"/>
        </w:rPr>
        <w:t>4</w:t>
      </w:r>
      <w:r w:rsidRPr="002E1ED8">
        <w:rPr>
          <w:rFonts w:ascii="Arial" w:hAnsi="Arial" w:cs="Arial"/>
          <w:sz w:val="22"/>
        </w:rPr>
        <w:t xml:space="preserve"> Vyhlášení bez přiměřeného odůvodnění takového odmítnutí</w:t>
      </w:r>
      <w:r w:rsidRPr="001C5F6C">
        <w:rPr>
          <w:rFonts w:ascii="Arial" w:hAnsi="Arial" w:cs="Arial"/>
          <w:sz w:val="22"/>
        </w:rPr>
        <w:t>.</w:t>
      </w:r>
    </w:p>
    <w:p w14:paraId="0CF06AF2" w14:textId="65C530F3" w:rsidR="001C5F6C" w:rsidRPr="001C5F6C" w:rsidRDefault="007F6A99" w:rsidP="00F22051">
      <w:pPr>
        <w:spacing w:after="120"/>
        <w:jc w:val="both"/>
        <w:rPr>
          <w:rFonts w:ascii="Arial" w:hAnsi="Arial" w:cs="Arial"/>
          <w:sz w:val="22"/>
        </w:rPr>
      </w:pPr>
      <w:r>
        <w:rPr>
          <w:rFonts w:ascii="Arial" w:hAnsi="Arial" w:cs="Arial"/>
          <w:sz w:val="22"/>
        </w:rPr>
        <w:lastRenderedPageBreak/>
        <w:t>Beru na vědomí, že p</w:t>
      </w:r>
      <w:r w:rsidR="001C5F6C" w:rsidRPr="001C5F6C">
        <w:rPr>
          <w:rFonts w:ascii="Arial" w:hAnsi="Arial" w:cs="Arial"/>
          <w:sz w:val="22"/>
        </w:rPr>
        <w:t xml:space="preserve">řístupem </w:t>
      </w:r>
      <w:r>
        <w:rPr>
          <w:rFonts w:ascii="Arial" w:hAnsi="Arial" w:cs="Arial"/>
          <w:sz w:val="22"/>
        </w:rPr>
        <w:t xml:space="preserve">se </w:t>
      </w:r>
      <w:r w:rsidR="001C5F6C" w:rsidRPr="001C5F6C">
        <w:rPr>
          <w:rFonts w:ascii="Arial" w:hAnsi="Arial" w:cs="Arial"/>
          <w:sz w:val="22"/>
        </w:rPr>
        <w:t xml:space="preserve">pro účely závazku Prioritního BB-PPDR rozumí přístup k sítím elektronických komunikací </w:t>
      </w:r>
      <w:r w:rsidR="00DB2B51">
        <w:rPr>
          <w:rFonts w:ascii="Arial" w:hAnsi="Arial" w:cs="Arial"/>
          <w:sz w:val="22"/>
        </w:rPr>
        <w:t>odpovídající architektonickému modelu</w:t>
      </w:r>
      <w:r w:rsidR="001C5F6C" w:rsidRPr="001C5F6C">
        <w:rPr>
          <w:rFonts w:ascii="Arial" w:hAnsi="Arial" w:cs="Arial"/>
          <w:sz w:val="22"/>
        </w:rPr>
        <w:t xml:space="preserve"> s S1/S1 </w:t>
      </w:r>
      <w:proofErr w:type="spellStart"/>
      <w:r w:rsidR="001C5F6C" w:rsidRPr="001C5F6C">
        <w:rPr>
          <w:rFonts w:ascii="Arial" w:hAnsi="Arial" w:cs="Arial"/>
          <w:sz w:val="22"/>
        </w:rPr>
        <w:t>flex</w:t>
      </w:r>
      <w:proofErr w:type="spellEnd"/>
      <w:r w:rsidR="001C5F6C" w:rsidRPr="001C5F6C">
        <w:rPr>
          <w:rFonts w:ascii="Arial" w:hAnsi="Arial" w:cs="Arial"/>
          <w:sz w:val="22"/>
        </w:rPr>
        <w:t xml:space="preserve"> rozhraním dle technické specifikace 3GPP/ETSI</w:t>
      </w:r>
      <w:r w:rsidR="001C5F6C" w:rsidRPr="001C5F6C">
        <w:rPr>
          <w:rFonts w:ascii="Arial" w:hAnsi="Arial" w:cs="Arial"/>
          <w:sz w:val="22"/>
          <w:vertAlign w:val="superscript"/>
        </w:rPr>
        <w:footnoteReference w:id="5"/>
      </w:r>
      <w:r w:rsidR="001C5F6C" w:rsidRPr="001C5F6C">
        <w:rPr>
          <w:rFonts w:ascii="Arial" w:hAnsi="Arial" w:cs="Arial"/>
          <w:sz w:val="22"/>
        </w:rPr>
        <w:t xml:space="preserve"> ve scénáři MOCN, popř. GWCN dle technické specifikace 3GPP/ETSI</w:t>
      </w:r>
      <w:r w:rsidR="001C5F6C" w:rsidRPr="001C5F6C">
        <w:rPr>
          <w:rFonts w:ascii="Arial" w:hAnsi="Arial" w:cs="Arial"/>
          <w:sz w:val="22"/>
          <w:vertAlign w:val="superscript"/>
        </w:rPr>
        <w:footnoteReference w:id="6"/>
      </w:r>
      <w:r w:rsidR="00DB2B51">
        <w:rPr>
          <w:rFonts w:ascii="Arial" w:hAnsi="Arial" w:cs="Arial"/>
          <w:sz w:val="22"/>
        </w:rPr>
        <w:t xml:space="preserve">, nebo </w:t>
      </w:r>
      <w:r w:rsidR="00D778FE" w:rsidRPr="003651DE">
        <w:rPr>
          <w:rFonts w:ascii="Arial" w:hAnsi="Arial" w:cs="Arial"/>
          <w:sz w:val="22"/>
        </w:rPr>
        <w:t>adekvátnímu modelu dle novější technické specifikace</w:t>
      </w:r>
      <w:r w:rsidR="001C5F6C" w:rsidRPr="001C5F6C">
        <w:rPr>
          <w:rFonts w:ascii="Arial" w:hAnsi="Arial" w:cs="Arial"/>
          <w:sz w:val="22"/>
        </w:rPr>
        <w:t>.</w:t>
      </w:r>
    </w:p>
    <w:p w14:paraId="7E438BD2" w14:textId="086C1482" w:rsidR="001C5F6C" w:rsidRPr="001C5F6C" w:rsidRDefault="007F6A99" w:rsidP="00F22051">
      <w:pPr>
        <w:spacing w:after="120"/>
        <w:jc w:val="both"/>
        <w:rPr>
          <w:rFonts w:ascii="Arial" w:hAnsi="Arial" w:cs="Arial"/>
          <w:sz w:val="22"/>
        </w:rPr>
      </w:pPr>
      <w:r>
        <w:rPr>
          <w:rFonts w:ascii="Arial" w:hAnsi="Arial" w:cs="Arial"/>
          <w:sz w:val="22"/>
        </w:rPr>
        <w:t>Dále beru na vědomí, že p</w:t>
      </w:r>
      <w:r w:rsidR="001C5F6C" w:rsidRPr="001C5F6C">
        <w:rPr>
          <w:rFonts w:ascii="Arial" w:hAnsi="Arial" w:cs="Arial"/>
          <w:sz w:val="22"/>
        </w:rPr>
        <w:t xml:space="preserve">okrytím </w:t>
      </w:r>
      <w:r>
        <w:rPr>
          <w:rFonts w:ascii="Arial" w:hAnsi="Arial" w:cs="Arial"/>
          <w:sz w:val="22"/>
        </w:rPr>
        <w:t xml:space="preserve">se </w:t>
      </w:r>
      <w:r w:rsidR="001C5F6C" w:rsidRPr="001C5F6C">
        <w:rPr>
          <w:rFonts w:ascii="Arial" w:hAnsi="Arial" w:cs="Arial"/>
          <w:sz w:val="22"/>
        </w:rPr>
        <w:t xml:space="preserve">pro účely tohoto závazku Prioritního BB-PPDR rozumí provozování veřejných sítí elektronických komunikací s využitím rádiových kmitočtů uvedených v bodu a) výše. </w:t>
      </w:r>
    </w:p>
    <w:p w14:paraId="0057E331" w14:textId="098BB171" w:rsidR="001C5F6C" w:rsidRPr="001C5F6C" w:rsidRDefault="007F6A99" w:rsidP="00F22051">
      <w:pPr>
        <w:spacing w:after="120"/>
        <w:jc w:val="both"/>
        <w:rPr>
          <w:rFonts w:ascii="Arial" w:hAnsi="Arial" w:cs="Arial"/>
          <w:sz w:val="22"/>
        </w:rPr>
      </w:pPr>
      <w:r>
        <w:rPr>
          <w:rFonts w:ascii="Arial" w:hAnsi="Arial" w:cs="Arial"/>
          <w:sz w:val="22"/>
        </w:rPr>
        <w:t>Dále beru na vědomí, že p</w:t>
      </w:r>
      <w:r w:rsidR="001C5F6C" w:rsidRPr="001C5F6C">
        <w:rPr>
          <w:rFonts w:ascii="Arial" w:hAnsi="Arial" w:cs="Arial"/>
          <w:sz w:val="22"/>
        </w:rPr>
        <w:t>okrytí v blízkosti státních hranic a hraničních přechodů podléhá podmínkám a pravidlům a je omezeno limity přípustnými dle mezinárodních smluv, kterými je Česká republika vázána,</w:t>
      </w:r>
      <w:r w:rsidR="001E18A4">
        <w:rPr>
          <w:rFonts w:ascii="Arial" w:hAnsi="Arial" w:cs="Arial"/>
          <w:sz w:val="22"/>
        </w:rPr>
        <w:t xml:space="preserve"> a vyplývajícím z</w:t>
      </w:r>
      <w:r w:rsidR="001C5F6C" w:rsidRPr="001C5F6C">
        <w:rPr>
          <w:rFonts w:ascii="Arial" w:hAnsi="Arial" w:cs="Arial"/>
          <w:sz w:val="22"/>
        </w:rPr>
        <w:t xml:space="preserve"> dohod uzavřených mezi Úřadem a telekomunikačními správami sousedních zemí o koordinaci rádiových kmitočtů na státní hranici, zejména ve vztahu ke škodlivým interferencím a výkonu v hraničních oblastech</w:t>
      </w:r>
      <w:r w:rsidR="002E70B4">
        <w:rPr>
          <w:rFonts w:ascii="Arial" w:hAnsi="Arial" w:cs="Arial"/>
          <w:sz w:val="22"/>
        </w:rPr>
        <w:t xml:space="preserve"> (maximální intenzitě elektromagnetického pole)</w:t>
      </w:r>
      <w:r w:rsidR="001C5F6C" w:rsidRPr="001C5F6C">
        <w:rPr>
          <w:rFonts w:ascii="Arial" w:hAnsi="Arial" w:cs="Arial"/>
          <w:sz w:val="22"/>
        </w:rPr>
        <w:t xml:space="preserve">. Rozsah pokrytí může být omezen s ohledem na požadavky a omezení vyplývající z těchto mezinárodních smluv, dohod a dalších souvisejících dokumentů.  </w:t>
      </w:r>
    </w:p>
    <w:p w14:paraId="46B3717E" w14:textId="62E418DF" w:rsidR="001C5F6C" w:rsidRPr="001C5F6C" w:rsidRDefault="008E5A29" w:rsidP="00F22051">
      <w:pPr>
        <w:spacing w:after="120"/>
        <w:jc w:val="both"/>
        <w:rPr>
          <w:rFonts w:ascii="Arial" w:hAnsi="Arial" w:cs="Arial"/>
          <w:sz w:val="22"/>
        </w:rPr>
      </w:pPr>
      <w:r w:rsidRPr="002E1ED8">
        <w:rPr>
          <w:rFonts w:ascii="Arial" w:hAnsi="Arial" w:cs="Arial"/>
          <w:sz w:val="22"/>
        </w:rPr>
        <w:t>Jsem si vědom, že z</w:t>
      </w:r>
      <w:r w:rsidR="001C5F6C" w:rsidRPr="00F22051">
        <w:rPr>
          <w:rFonts w:ascii="Arial" w:hAnsi="Arial" w:cs="Arial"/>
          <w:sz w:val="22"/>
        </w:rPr>
        <w:t xml:space="preserve">ávazek </w:t>
      </w:r>
      <w:r w:rsidRPr="00F22051">
        <w:rPr>
          <w:rFonts w:ascii="Arial" w:hAnsi="Arial" w:cs="Arial"/>
          <w:sz w:val="22"/>
        </w:rPr>
        <w:t>p</w:t>
      </w:r>
      <w:r w:rsidR="001C5F6C" w:rsidRPr="00F22051">
        <w:rPr>
          <w:rFonts w:ascii="Arial" w:hAnsi="Arial" w:cs="Arial"/>
          <w:sz w:val="22"/>
        </w:rPr>
        <w:t>okrytí hraničních přechodů definovaných v </w:t>
      </w:r>
      <w:r w:rsidR="00317B9C">
        <w:rPr>
          <w:rFonts w:ascii="Arial" w:hAnsi="Arial" w:cs="Arial"/>
          <w:sz w:val="22"/>
        </w:rPr>
        <w:t>kap</w:t>
      </w:r>
      <w:r w:rsidR="00157DFA">
        <w:rPr>
          <w:rFonts w:ascii="Arial" w:hAnsi="Arial" w:cs="Arial"/>
          <w:sz w:val="22"/>
        </w:rPr>
        <w:t>i</w:t>
      </w:r>
      <w:r w:rsidR="00317B9C">
        <w:rPr>
          <w:rFonts w:ascii="Arial" w:hAnsi="Arial" w:cs="Arial"/>
          <w:sz w:val="22"/>
        </w:rPr>
        <w:t>t</w:t>
      </w:r>
      <w:r w:rsidR="00157DFA">
        <w:rPr>
          <w:rFonts w:ascii="Arial" w:hAnsi="Arial" w:cs="Arial"/>
          <w:sz w:val="22"/>
        </w:rPr>
        <w:t>o</w:t>
      </w:r>
      <w:r w:rsidR="00317B9C">
        <w:rPr>
          <w:rFonts w:ascii="Arial" w:hAnsi="Arial" w:cs="Arial"/>
          <w:sz w:val="22"/>
        </w:rPr>
        <w:t>le</w:t>
      </w:r>
      <w:r w:rsidR="00317B9C" w:rsidRPr="00F22051">
        <w:rPr>
          <w:rFonts w:ascii="Arial" w:hAnsi="Arial" w:cs="Arial"/>
          <w:sz w:val="22"/>
        </w:rPr>
        <w:t xml:space="preserve"> </w:t>
      </w:r>
      <w:r w:rsidR="001C5F6C" w:rsidRPr="00F22051">
        <w:rPr>
          <w:rFonts w:ascii="Arial" w:hAnsi="Arial" w:cs="Arial"/>
          <w:sz w:val="22"/>
        </w:rPr>
        <w:t xml:space="preserve">5 Přílohy </w:t>
      </w:r>
      <w:r w:rsidR="00317B9C">
        <w:rPr>
          <w:rFonts w:ascii="Arial" w:hAnsi="Arial" w:cs="Arial"/>
          <w:sz w:val="22"/>
        </w:rPr>
        <w:t>4</w:t>
      </w:r>
      <w:r w:rsidR="001C5F6C" w:rsidRPr="00F22051">
        <w:rPr>
          <w:rFonts w:ascii="Arial" w:hAnsi="Arial" w:cs="Arial"/>
          <w:sz w:val="22"/>
        </w:rPr>
        <w:t xml:space="preserve"> Vyhlášení se neuplatní v případě, že:</w:t>
      </w:r>
      <w:r w:rsidR="001C5F6C" w:rsidRPr="001C5F6C">
        <w:rPr>
          <w:rFonts w:ascii="Arial" w:hAnsi="Arial" w:cs="Arial"/>
          <w:sz w:val="22"/>
        </w:rPr>
        <w:t xml:space="preserve">  </w:t>
      </w:r>
    </w:p>
    <w:p w14:paraId="6D15CC6F" w14:textId="77777777" w:rsidR="001C5F6C" w:rsidRPr="001C5F6C" w:rsidRDefault="001C5F6C" w:rsidP="00F22051">
      <w:pPr>
        <w:numPr>
          <w:ilvl w:val="0"/>
          <w:numId w:val="20"/>
        </w:numPr>
        <w:spacing w:after="120"/>
        <w:jc w:val="both"/>
        <w:rPr>
          <w:rFonts w:ascii="Arial" w:hAnsi="Arial" w:cs="Arial"/>
          <w:sz w:val="22"/>
        </w:rPr>
      </w:pPr>
      <w:r w:rsidRPr="001C5F6C">
        <w:rPr>
          <w:rFonts w:ascii="Arial" w:hAnsi="Arial" w:cs="Arial"/>
          <w:sz w:val="22"/>
        </w:rPr>
        <w:t xml:space="preserve">vybudování sítě v dané lokalitě by bylo v rozporu s aplikovatelnými právními předpisy (např. ochranná pásma) nebo v rozporu s aplikovatelným správním rozhodnutím či jiným správním aktem; a/nebo </w:t>
      </w:r>
    </w:p>
    <w:p w14:paraId="7850A87F" w14:textId="77777777" w:rsidR="001C5F6C" w:rsidRPr="001C5F6C" w:rsidRDefault="001C5F6C" w:rsidP="00F22051">
      <w:pPr>
        <w:numPr>
          <w:ilvl w:val="0"/>
          <w:numId w:val="20"/>
        </w:numPr>
        <w:spacing w:after="120"/>
        <w:jc w:val="both"/>
        <w:rPr>
          <w:rFonts w:ascii="Arial" w:hAnsi="Arial" w:cs="Arial"/>
          <w:sz w:val="22"/>
        </w:rPr>
      </w:pPr>
      <w:r w:rsidRPr="001C5F6C">
        <w:rPr>
          <w:rFonts w:ascii="Arial" w:hAnsi="Arial" w:cs="Arial"/>
          <w:sz w:val="22"/>
        </w:rPr>
        <w:t xml:space="preserve">ke splnění požadavku na pokrytí bude nezbytná součinnost či souhlas třetí strany (např. vlastníci pozemků či jiných objektů) a taková třetí strana součinnost či souhlas odepře. </w:t>
      </w:r>
    </w:p>
    <w:p w14:paraId="495CF8D0" w14:textId="4F230122" w:rsidR="001C5F6C" w:rsidRPr="001C5F6C" w:rsidRDefault="001C5F6C" w:rsidP="00F22051">
      <w:pPr>
        <w:spacing w:after="120"/>
        <w:jc w:val="both"/>
        <w:rPr>
          <w:rFonts w:ascii="Arial" w:hAnsi="Arial" w:cs="Arial"/>
          <w:sz w:val="22"/>
        </w:rPr>
      </w:pPr>
      <w:r w:rsidRPr="001C5F6C">
        <w:rPr>
          <w:rFonts w:ascii="Arial" w:hAnsi="Arial" w:cs="Arial"/>
          <w:sz w:val="22"/>
        </w:rPr>
        <w:t xml:space="preserve">V případech dle bodu a) výše </w:t>
      </w:r>
      <w:r w:rsidR="008E5A29">
        <w:rPr>
          <w:rFonts w:ascii="Arial" w:hAnsi="Arial" w:cs="Arial"/>
          <w:sz w:val="22"/>
        </w:rPr>
        <w:t>se zavazuji</w:t>
      </w:r>
      <w:r w:rsidRPr="001C5F6C">
        <w:rPr>
          <w:rFonts w:ascii="Arial" w:hAnsi="Arial" w:cs="Arial"/>
          <w:sz w:val="22"/>
        </w:rPr>
        <w:t xml:space="preserve"> předložit Oprávněnému zájemci o PPDR správní rozhodnutí nebo správní akt, na základě kterého není možné realizovat požadavek na pokrytí, případně doložit analýzu prokazující rozpor s aplikovatelnými právními předpisy. V případech dle bodu b) </w:t>
      </w:r>
      <w:r w:rsidR="008E5A29">
        <w:rPr>
          <w:rFonts w:ascii="Arial" w:hAnsi="Arial" w:cs="Arial"/>
          <w:sz w:val="22"/>
        </w:rPr>
        <w:t>se zavazuji</w:t>
      </w:r>
      <w:r w:rsidRPr="001C5F6C">
        <w:rPr>
          <w:rFonts w:ascii="Arial" w:hAnsi="Arial" w:cs="Arial"/>
          <w:sz w:val="22"/>
        </w:rPr>
        <w:t xml:space="preserve"> doložit, že </w:t>
      </w:r>
      <w:r w:rsidR="008E5A29">
        <w:rPr>
          <w:rFonts w:ascii="Arial" w:hAnsi="Arial" w:cs="Arial"/>
          <w:sz w:val="22"/>
        </w:rPr>
        <w:t xml:space="preserve">jsem </w:t>
      </w:r>
      <w:r w:rsidRPr="001C5F6C">
        <w:rPr>
          <w:rFonts w:ascii="Arial" w:hAnsi="Arial" w:cs="Arial"/>
          <w:sz w:val="22"/>
        </w:rPr>
        <w:t xml:space="preserve">o poskytnutí součinnosti či souhlasu požádal relevantní třetí stranu a třetí strana na požadavek po dobu nejméně 30 dní nereagovala nebo souhlas či součinnost odepřela či neposkytla. V obou případech dle bodů a) a b) výše </w:t>
      </w:r>
      <w:r w:rsidR="008E5A29">
        <w:rPr>
          <w:rFonts w:ascii="Arial" w:hAnsi="Arial" w:cs="Arial"/>
          <w:sz w:val="22"/>
        </w:rPr>
        <w:t>se zavazuji</w:t>
      </w:r>
      <w:r w:rsidRPr="001C5F6C">
        <w:rPr>
          <w:rFonts w:ascii="Arial" w:hAnsi="Arial" w:cs="Arial"/>
          <w:sz w:val="22"/>
        </w:rPr>
        <w:t xml:space="preserve"> Oprávněnému zájemci o PPDR předložit analýzu dopadu na požadavek pokrytí a návrh alternativního řešení, kterým bude požadavek na pokrytí úplně nebo alespoň částečně splněn. </w:t>
      </w:r>
    </w:p>
    <w:p w14:paraId="0EC213F7" w14:textId="77777777" w:rsidR="001C5F6C" w:rsidRPr="001C5F6C" w:rsidRDefault="001C5F6C" w:rsidP="00FA2ACE">
      <w:pPr>
        <w:pStyle w:val="Heading3"/>
        <w:spacing w:before="144" w:after="120"/>
      </w:pPr>
      <w:r w:rsidRPr="001C5F6C">
        <w:t xml:space="preserve">Ověřování pokrytí  </w:t>
      </w:r>
    </w:p>
    <w:p w14:paraId="46849A63" w14:textId="3C3EE0A1" w:rsidR="001C5F6C" w:rsidRPr="001C5F6C" w:rsidRDefault="001C5F6C" w:rsidP="00F22051">
      <w:pPr>
        <w:spacing w:after="120"/>
        <w:jc w:val="both"/>
        <w:rPr>
          <w:rFonts w:ascii="Arial" w:hAnsi="Arial" w:cs="Arial"/>
          <w:i/>
          <w:sz w:val="22"/>
        </w:rPr>
      </w:pPr>
      <w:r w:rsidRPr="00F22051">
        <w:rPr>
          <w:rFonts w:ascii="Arial" w:hAnsi="Arial" w:cs="Arial"/>
          <w:sz w:val="22"/>
        </w:rPr>
        <w:t>Plnění závazku pokrytí hraničních přechodů definovaných v </w:t>
      </w:r>
      <w:r w:rsidR="00317B9C">
        <w:rPr>
          <w:rFonts w:ascii="Arial" w:hAnsi="Arial" w:cs="Arial"/>
          <w:sz w:val="22"/>
        </w:rPr>
        <w:t>kapitole</w:t>
      </w:r>
      <w:r w:rsidR="00317B9C" w:rsidRPr="00F22051">
        <w:rPr>
          <w:rFonts w:ascii="Arial" w:hAnsi="Arial" w:cs="Arial"/>
          <w:sz w:val="22"/>
        </w:rPr>
        <w:t xml:space="preserve"> </w:t>
      </w:r>
      <w:r w:rsidRPr="00F22051">
        <w:rPr>
          <w:rFonts w:ascii="Arial" w:hAnsi="Arial" w:cs="Arial"/>
          <w:sz w:val="22"/>
        </w:rPr>
        <w:t xml:space="preserve">5 Přílohy </w:t>
      </w:r>
      <w:r w:rsidR="00317B9C">
        <w:rPr>
          <w:rFonts w:ascii="Arial" w:hAnsi="Arial" w:cs="Arial"/>
          <w:sz w:val="22"/>
        </w:rPr>
        <w:t>4</w:t>
      </w:r>
      <w:r w:rsidRPr="00F22051">
        <w:rPr>
          <w:rFonts w:ascii="Arial" w:hAnsi="Arial" w:cs="Arial"/>
          <w:sz w:val="22"/>
        </w:rPr>
        <w:t xml:space="preserve"> Vyhlášení bude ověřováno Úřadem dle dokumentů</w:t>
      </w:r>
      <w:r w:rsidR="002E70B4">
        <w:rPr>
          <w:rFonts w:ascii="Arial" w:hAnsi="Arial" w:cs="Arial"/>
          <w:sz w:val="22"/>
        </w:rPr>
        <w:t xml:space="preserve"> Přílohy 5 Vyhlášení</w:t>
      </w:r>
      <w:r w:rsidRPr="00F22051">
        <w:rPr>
          <w:rFonts w:ascii="Arial" w:hAnsi="Arial" w:cs="Arial"/>
          <w:sz w:val="22"/>
        </w:rPr>
        <w:t>.</w:t>
      </w:r>
    </w:p>
    <w:p w14:paraId="68238F85" w14:textId="77777777" w:rsidR="001C5F6C" w:rsidRPr="001C5F6C" w:rsidRDefault="001C5F6C" w:rsidP="00FA2ACE">
      <w:pPr>
        <w:pStyle w:val="Heading3"/>
        <w:spacing w:before="144" w:after="120"/>
      </w:pPr>
      <w:r w:rsidRPr="001C5F6C">
        <w:t>Rozsah služeb Prioritního BB-PPDR</w:t>
      </w:r>
    </w:p>
    <w:p w14:paraId="3745CD10" w14:textId="2F6E618E" w:rsidR="001C5F6C" w:rsidRPr="001C5F6C" w:rsidRDefault="008E5A29" w:rsidP="00F22051">
      <w:pPr>
        <w:spacing w:after="120"/>
        <w:jc w:val="both"/>
        <w:rPr>
          <w:rFonts w:ascii="Arial" w:hAnsi="Arial" w:cs="Arial"/>
          <w:sz w:val="22"/>
        </w:rPr>
      </w:pPr>
      <w:r>
        <w:rPr>
          <w:rFonts w:ascii="Arial" w:hAnsi="Arial" w:cs="Arial"/>
          <w:sz w:val="22"/>
        </w:rPr>
        <w:t>Zavazuji se</w:t>
      </w:r>
      <w:r w:rsidR="001C5F6C" w:rsidRPr="001C5F6C">
        <w:rPr>
          <w:rFonts w:ascii="Arial" w:hAnsi="Arial" w:cs="Arial"/>
          <w:sz w:val="22"/>
        </w:rPr>
        <w:t xml:space="preserve"> </w:t>
      </w:r>
      <w:r w:rsidR="002010F8">
        <w:rPr>
          <w:rFonts w:ascii="Arial" w:hAnsi="Arial" w:cs="Arial"/>
          <w:sz w:val="22"/>
        </w:rPr>
        <w:t xml:space="preserve">umožnit </w:t>
      </w:r>
      <w:r w:rsidR="001C5F6C" w:rsidRPr="001C5F6C">
        <w:rPr>
          <w:rFonts w:ascii="Arial" w:hAnsi="Arial" w:cs="Arial"/>
          <w:sz w:val="22"/>
        </w:rPr>
        <w:t xml:space="preserve">prostřednictvím své rádiové přístupové sítě Oprávněnému zájemci o PPDR </w:t>
      </w:r>
      <w:r w:rsidR="002010F8">
        <w:rPr>
          <w:rFonts w:ascii="Arial" w:hAnsi="Arial" w:cs="Arial"/>
          <w:sz w:val="22"/>
        </w:rPr>
        <w:t xml:space="preserve">poskytování </w:t>
      </w:r>
      <w:r w:rsidR="00EF7219" w:rsidRPr="001C5F6C">
        <w:rPr>
          <w:rFonts w:ascii="Arial" w:hAnsi="Arial" w:cs="Arial"/>
          <w:sz w:val="22"/>
        </w:rPr>
        <w:t>následující</w:t>
      </w:r>
      <w:r w:rsidR="00EF7219">
        <w:rPr>
          <w:rFonts w:ascii="Arial" w:hAnsi="Arial" w:cs="Arial"/>
          <w:sz w:val="22"/>
        </w:rPr>
        <w:t>ch</w:t>
      </w:r>
      <w:r w:rsidR="00EF7219" w:rsidRPr="001C5F6C">
        <w:rPr>
          <w:rFonts w:ascii="Arial" w:hAnsi="Arial" w:cs="Arial"/>
          <w:sz w:val="22"/>
        </w:rPr>
        <w:t xml:space="preserve"> slu</w:t>
      </w:r>
      <w:r w:rsidR="00EF7219">
        <w:rPr>
          <w:rFonts w:ascii="Arial" w:hAnsi="Arial" w:cs="Arial"/>
          <w:sz w:val="22"/>
        </w:rPr>
        <w:t>ž</w:t>
      </w:r>
      <w:r w:rsidR="00EF7219" w:rsidRPr="001C5F6C">
        <w:rPr>
          <w:rFonts w:ascii="Arial" w:hAnsi="Arial" w:cs="Arial"/>
          <w:sz w:val="22"/>
        </w:rPr>
        <w:t>eb</w:t>
      </w:r>
      <w:r w:rsidR="00294120">
        <w:rPr>
          <w:rFonts w:ascii="Arial" w:hAnsi="Arial" w:cs="Arial"/>
          <w:sz w:val="22"/>
        </w:rPr>
        <w:t xml:space="preserve"> </w:t>
      </w:r>
      <w:r w:rsidR="001C5F6C" w:rsidRPr="001C5F6C">
        <w:rPr>
          <w:rFonts w:ascii="Arial" w:hAnsi="Arial" w:cs="Arial"/>
          <w:sz w:val="22"/>
        </w:rPr>
        <w:t xml:space="preserve">a funkcionalit v rozsahu a za technických podmínek vycházejících z verze standardu 3GPP </w:t>
      </w:r>
      <w:r w:rsidR="001C5F6C" w:rsidRPr="00981B0D">
        <w:rPr>
          <w:rFonts w:ascii="Arial" w:hAnsi="Arial" w:cs="Arial"/>
          <w:sz w:val="22"/>
        </w:rPr>
        <w:t>implementované</w:t>
      </w:r>
      <w:r w:rsidRPr="00981B0D">
        <w:rPr>
          <w:rFonts w:ascii="Arial" w:hAnsi="Arial" w:cs="Arial"/>
          <w:sz w:val="22"/>
        </w:rPr>
        <w:t>ho</w:t>
      </w:r>
      <w:r w:rsidR="001C5F6C" w:rsidRPr="001C5F6C">
        <w:rPr>
          <w:rFonts w:ascii="Arial" w:hAnsi="Arial" w:cs="Arial"/>
          <w:sz w:val="22"/>
        </w:rPr>
        <w:t xml:space="preserve"> v</w:t>
      </w:r>
      <w:r w:rsidR="002010F8">
        <w:rPr>
          <w:rFonts w:ascii="Arial" w:hAnsi="Arial" w:cs="Arial"/>
          <w:sz w:val="22"/>
        </w:rPr>
        <w:t xml:space="preserve"> mé </w:t>
      </w:r>
      <w:r w:rsidR="001C5F6C" w:rsidRPr="001C5F6C">
        <w:rPr>
          <w:rFonts w:ascii="Arial" w:hAnsi="Arial" w:cs="Arial"/>
          <w:sz w:val="22"/>
        </w:rPr>
        <w:t xml:space="preserve">sítí, minimálně však </w:t>
      </w:r>
      <w:r w:rsidR="00DB2B51">
        <w:rPr>
          <w:rFonts w:ascii="Arial" w:hAnsi="Arial" w:cs="Arial"/>
          <w:sz w:val="22"/>
        </w:rPr>
        <w:t>v technologickém Standardu 5G</w:t>
      </w:r>
      <w:r w:rsidR="002E70B4">
        <w:rPr>
          <w:rStyle w:val="FootnoteReference"/>
          <w:rFonts w:ascii="Arial" w:hAnsi="Arial" w:cs="Arial"/>
          <w:sz w:val="22"/>
        </w:rPr>
        <w:footnoteReference w:id="7"/>
      </w:r>
      <w:r w:rsidR="001C5F6C" w:rsidRPr="001C5F6C">
        <w:rPr>
          <w:rFonts w:ascii="Arial" w:hAnsi="Arial" w:cs="Arial"/>
          <w:sz w:val="22"/>
        </w:rPr>
        <w:t>, včetně zejména relevantních částí standardu definujících standardy PPDR a souvisejících služeb:</w:t>
      </w:r>
    </w:p>
    <w:p w14:paraId="0BD8C04C" w14:textId="69E93E9D" w:rsidR="001C5F6C" w:rsidRPr="001C5F6C" w:rsidRDefault="001C5F6C" w:rsidP="00F22051">
      <w:pPr>
        <w:numPr>
          <w:ilvl w:val="0"/>
          <w:numId w:val="21"/>
        </w:numPr>
        <w:spacing w:after="120"/>
        <w:jc w:val="both"/>
        <w:rPr>
          <w:rFonts w:ascii="Arial" w:hAnsi="Arial" w:cs="Arial"/>
          <w:sz w:val="22"/>
        </w:rPr>
      </w:pPr>
      <w:r w:rsidRPr="001C5F6C">
        <w:rPr>
          <w:rFonts w:ascii="Arial" w:hAnsi="Arial" w:cs="Arial"/>
          <w:sz w:val="22"/>
        </w:rPr>
        <w:lastRenderedPageBreak/>
        <w:t xml:space="preserve">širokopásmové datové služby pro </w:t>
      </w:r>
      <w:r w:rsidR="00AB7416">
        <w:rPr>
          <w:rFonts w:ascii="Arial" w:hAnsi="Arial" w:cs="Arial"/>
          <w:sz w:val="22"/>
        </w:rPr>
        <w:t xml:space="preserve">mobilní </w:t>
      </w:r>
      <w:r w:rsidRPr="001C5F6C">
        <w:rPr>
          <w:rFonts w:ascii="Arial" w:hAnsi="Arial" w:cs="Arial"/>
          <w:sz w:val="22"/>
        </w:rPr>
        <w:t xml:space="preserve">krizovou komunikaci a hlasové služby poskytované prostřednictvím širokopásmového připojení pro </w:t>
      </w:r>
      <w:r w:rsidR="00AB7416">
        <w:rPr>
          <w:rFonts w:ascii="Arial" w:hAnsi="Arial" w:cs="Arial"/>
          <w:sz w:val="22"/>
        </w:rPr>
        <w:t xml:space="preserve">mobilní </w:t>
      </w:r>
      <w:r w:rsidRPr="001C5F6C">
        <w:rPr>
          <w:rFonts w:ascii="Arial" w:hAnsi="Arial" w:cs="Arial"/>
          <w:sz w:val="22"/>
        </w:rPr>
        <w:t xml:space="preserve">krizovou komunikaci, zejména </w:t>
      </w:r>
    </w:p>
    <w:p w14:paraId="1555E327"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Služby „</w:t>
      </w:r>
      <w:proofErr w:type="spellStart"/>
      <w:r w:rsidRPr="001C5F6C">
        <w:rPr>
          <w:rFonts w:ascii="Arial" w:hAnsi="Arial" w:cs="Arial"/>
          <w:sz w:val="22"/>
        </w:rPr>
        <w:t>Push</w:t>
      </w:r>
      <w:proofErr w:type="spellEnd"/>
      <w:r w:rsidRPr="001C5F6C">
        <w:rPr>
          <w:rFonts w:ascii="Arial" w:hAnsi="Arial" w:cs="Arial"/>
          <w:sz w:val="22"/>
        </w:rPr>
        <w:t xml:space="preserve"> to Talk“ pro potřeby řešení krizových situací (</w:t>
      </w:r>
      <w:proofErr w:type="spellStart"/>
      <w:r w:rsidRPr="001C5F6C">
        <w:rPr>
          <w:rFonts w:ascii="Arial" w:hAnsi="Arial" w:cs="Arial"/>
          <w:sz w:val="22"/>
        </w:rPr>
        <w:t>Mission</w:t>
      </w:r>
      <w:proofErr w:type="spellEnd"/>
      <w:r w:rsidRPr="001C5F6C">
        <w:rPr>
          <w:rFonts w:ascii="Arial" w:hAnsi="Arial" w:cs="Arial"/>
          <w:sz w:val="22"/>
        </w:rPr>
        <w:t xml:space="preserve"> </w:t>
      </w:r>
      <w:proofErr w:type="spellStart"/>
      <w:r w:rsidRPr="001C5F6C">
        <w:rPr>
          <w:rFonts w:ascii="Arial" w:hAnsi="Arial" w:cs="Arial"/>
          <w:sz w:val="22"/>
        </w:rPr>
        <w:t>Critical</w:t>
      </w:r>
      <w:proofErr w:type="spellEnd"/>
      <w:r w:rsidRPr="001C5F6C">
        <w:rPr>
          <w:rFonts w:ascii="Arial" w:hAnsi="Arial" w:cs="Arial"/>
          <w:sz w:val="22"/>
        </w:rPr>
        <w:t xml:space="preserve"> </w:t>
      </w:r>
      <w:proofErr w:type="spellStart"/>
      <w:r w:rsidRPr="001C5F6C">
        <w:rPr>
          <w:rFonts w:ascii="Arial" w:hAnsi="Arial" w:cs="Arial"/>
          <w:sz w:val="22"/>
        </w:rPr>
        <w:t>Push</w:t>
      </w:r>
      <w:proofErr w:type="spellEnd"/>
      <w:r w:rsidRPr="001C5F6C">
        <w:rPr>
          <w:rFonts w:ascii="Arial" w:hAnsi="Arial" w:cs="Arial"/>
          <w:sz w:val="22"/>
        </w:rPr>
        <w:t xml:space="preserve"> to Talk - MCPTT),</w:t>
      </w:r>
    </w:p>
    <w:p w14:paraId="1AF803D8"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Přenos videa pro potřeby řešení krizových situací (</w:t>
      </w:r>
      <w:proofErr w:type="spellStart"/>
      <w:r w:rsidRPr="001C5F6C">
        <w:rPr>
          <w:rFonts w:ascii="Arial" w:hAnsi="Arial" w:cs="Arial"/>
          <w:sz w:val="22"/>
        </w:rPr>
        <w:t>Mission</w:t>
      </w:r>
      <w:proofErr w:type="spellEnd"/>
      <w:r w:rsidRPr="001C5F6C">
        <w:rPr>
          <w:rFonts w:ascii="Arial" w:hAnsi="Arial" w:cs="Arial"/>
          <w:sz w:val="22"/>
        </w:rPr>
        <w:t xml:space="preserve"> </w:t>
      </w:r>
      <w:proofErr w:type="spellStart"/>
      <w:r w:rsidRPr="001C5F6C">
        <w:rPr>
          <w:rFonts w:ascii="Arial" w:hAnsi="Arial" w:cs="Arial"/>
          <w:sz w:val="22"/>
        </w:rPr>
        <w:t>Critical</w:t>
      </w:r>
      <w:proofErr w:type="spellEnd"/>
      <w:r w:rsidRPr="001C5F6C">
        <w:rPr>
          <w:rFonts w:ascii="Arial" w:hAnsi="Arial" w:cs="Arial"/>
          <w:sz w:val="22"/>
        </w:rPr>
        <w:t xml:space="preserve"> Video - MCV),</w:t>
      </w:r>
    </w:p>
    <w:p w14:paraId="37B8438B"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Přenos dat pro potřeby řešení krizových situací (</w:t>
      </w:r>
      <w:proofErr w:type="spellStart"/>
      <w:r w:rsidRPr="001C5F6C">
        <w:rPr>
          <w:rFonts w:ascii="Arial" w:hAnsi="Arial" w:cs="Arial"/>
          <w:sz w:val="22"/>
        </w:rPr>
        <w:t>Mission</w:t>
      </w:r>
      <w:proofErr w:type="spellEnd"/>
      <w:r w:rsidRPr="001C5F6C">
        <w:rPr>
          <w:rFonts w:ascii="Arial" w:hAnsi="Arial" w:cs="Arial"/>
          <w:sz w:val="22"/>
        </w:rPr>
        <w:t xml:space="preserve"> </w:t>
      </w:r>
      <w:proofErr w:type="spellStart"/>
      <w:r w:rsidRPr="001C5F6C">
        <w:rPr>
          <w:rFonts w:ascii="Arial" w:hAnsi="Arial" w:cs="Arial"/>
          <w:sz w:val="22"/>
        </w:rPr>
        <w:t>Critical</w:t>
      </w:r>
      <w:proofErr w:type="spellEnd"/>
      <w:r w:rsidRPr="001C5F6C">
        <w:rPr>
          <w:rFonts w:ascii="Arial" w:hAnsi="Arial" w:cs="Arial"/>
          <w:sz w:val="22"/>
        </w:rPr>
        <w:t xml:space="preserve"> Data - MCD),</w:t>
      </w:r>
    </w:p>
    <w:p w14:paraId="33040FAD"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MCX (</w:t>
      </w:r>
      <w:proofErr w:type="spellStart"/>
      <w:r w:rsidRPr="001C5F6C">
        <w:rPr>
          <w:rFonts w:ascii="Arial" w:hAnsi="Arial" w:cs="Arial"/>
          <w:sz w:val="22"/>
        </w:rPr>
        <w:t>Mission</w:t>
      </w:r>
      <w:proofErr w:type="spellEnd"/>
      <w:r w:rsidRPr="001C5F6C">
        <w:rPr>
          <w:rFonts w:ascii="Arial" w:hAnsi="Arial" w:cs="Arial"/>
          <w:sz w:val="22"/>
        </w:rPr>
        <w:t xml:space="preserve"> </w:t>
      </w:r>
      <w:proofErr w:type="spellStart"/>
      <w:r w:rsidRPr="001C5F6C">
        <w:rPr>
          <w:rFonts w:ascii="Arial" w:hAnsi="Arial" w:cs="Arial"/>
          <w:sz w:val="22"/>
        </w:rPr>
        <w:t>Critical</w:t>
      </w:r>
      <w:proofErr w:type="spellEnd"/>
      <w:r w:rsidRPr="001C5F6C">
        <w:rPr>
          <w:rFonts w:ascii="Arial" w:hAnsi="Arial" w:cs="Arial"/>
          <w:sz w:val="22"/>
        </w:rPr>
        <w:t xml:space="preserve"> </w:t>
      </w:r>
      <w:proofErr w:type="spellStart"/>
      <w:r w:rsidRPr="001C5F6C">
        <w:rPr>
          <w:rFonts w:ascii="Arial" w:hAnsi="Arial" w:cs="Arial"/>
          <w:sz w:val="22"/>
        </w:rPr>
        <w:t>Common</w:t>
      </w:r>
      <w:proofErr w:type="spellEnd"/>
      <w:r w:rsidRPr="001C5F6C">
        <w:rPr>
          <w:rFonts w:ascii="Arial" w:hAnsi="Arial" w:cs="Arial"/>
          <w:sz w:val="22"/>
        </w:rPr>
        <w:t xml:space="preserve"> </w:t>
      </w:r>
      <w:proofErr w:type="spellStart"/>
      <w:r w:rsidRPr="001C5F6C">
        <w:rPr>
          <w:rFonts w:ascii="Arial" w:hAnsi="Arial" w:cs="Arial"/>
          <w:sz w:val="22"/>
        </w:rPr>
        <w:t>Functionalities</w:t>
      </w:r>
      <w:proofErr w:type="spellEnd"/>
      <w:r w:rsidRPr="001C5F6C">
        <w:rPr>
          <w:rFonts w:ascii="Arial" w:hAnsi="Arial" w:cs="Arial"/>
          <w:sz w:val="22"/>
        </w:rPr>
        <w:t xml:space="preserve">) včetně zajištění </w:t>
      </w:r>
      <w:proofErr w:type="spellStart"/>
      <w:r w:rsidRPr="001C5F6C">
        <w:rPr>
          <w:rFonts w:ascii="Arial" w:hAnsi="Arial" w:cs="Arial"/>
          <w:sz w:val="22"/>
        </w:rPr>
        <w:t>eMBMS</w:t>
      </w:r>
      <w:proofErr w:type="spellEnd"/>
      <w:r w:rsidRPr="001C5F6C">
        <w:rPr>
          <w:rFonts w:ascii="Arial" w:hAnsi="Arial" w:cs="Arial"/>
          <w:sz w:val="22"/>
        </w:rPr>
        <w:t xml:space="preserve"> (</w:t>
      </w:r>
      <w:proofErr w:type="spellStart"/>
      <w:r w:rsidRPr="001C5F6C">
        <w:rPr>
          <w:rFonts w:ascii="Arial" w:hAnsi="Arial" w:cs="Arial"/>
          <w:sz w:val="22"/>
        </w:rPr>
        <w:t>evolved</w:t>
      </w:r>
      <w:proofErr w:type="spellEnd"/>
      <w:r w:rsidRPr="001C5F6C">
        <w:rPr>
          <w:rFonts w:ascii="Arial" w:hAnsi="Arial" w:cs="Arial"/>
          <w:sz w:val="22"/>
        </w:rPr>
        <w:t xml:space="preserve"> </w:t>
      </w:r>
      <w:proofErr w:type="spellStart"/>
      <w:r w:rsidRPr="001C5F6C">
        <w:rPr>
          <w:rFonts w:ascii="Arial" w:hAnsi="Arial" w:cs="Arial"/>
          <w:sz w:val="22"/>
        </w:rPr>
        <w:t>Multimedia</w:t>
      </w:r>
      <w:proofErr w:type="spellEnd"/>
      <w:r w:rsidRPr="001C5F6C">
        <w:rPr>
          <w:rFonts w:ascii="Arial" w:hAnsi="Arial" w:cs="Arial"/>
          <w:sz w:val="22"/>
        </w:rPr>
        <w:t xml:space="preserve"> </w:t>
      </w:r>
      <w:proofErr w:type="spellStart"/>
      <w:r w:rsidRPr="001C5F6C">
        <w:rPr>
          <w:rFonts w:ascii="Arial" w:hAnsi="Arial" w:cs="Arial"/>
          <w:sz w:val="22"/>
        </w:rPr>
        <w:t>Broadcast</w:t>
      </w:r>
      <w:proofErr w:type="spellEnd"/>
      <w:r w:rsidRPr="001C5F6C">
        <w:rPr>
          <w:rFonts w:ascii="Arial" w:hAnsi="Arial" w:cs="Arial"/>
          <w:sz w:val="22"/>
        </w:rPr>
        <w:t xml:space="preserve"> </w:t>
      </w:r>
      <w:proofErr w:type="spellStart"/>
      <w:r w:rsidRPr="001C5F6C">
        <w:rPr>
          <w:rFonts w:ascii="Arial" w:hAnsi="Arial" w:cs="Arial"/>
          <w:sz w:val="22"/>
        </w:rPr>
        <w:t>Multicast</w:t>
      </w:r>
      <w:proofErr w:type="spellEnd"/>
      <w:r w:rsidRPr="001C5F6C">
        <w:rPr>
          <w:rFonts w:ascii="Arial" w:hAnsi="Arial" w:cs="Arial"/>
          <w:sz w:val="22"/>
        </w:rPr>
        <w:t xml:space="preserve"> </w:t>
      </w:r>
      <w:proofErr w:type="spellStart"/>
      <w:r w:rsidRPr="001C5F6C">
        <w:rPr>
          <w:rFonts w:ascii="Arial" w:hAnsi="Arial" w:cs="Arial"/>
          <w:sz w:val="22"/>
        </w:rPr>
        <w:t>Services</w:t>
      </w:r>
      <w:proofErr w:type="spellEnd"/>
      <w:r w:rsidRPr="001C5F6C">
        <w:rPr>
          <w:rFonts w:ascii="Arial" w:hAnsi="Arial" w:cs="Arial"/>
          <w:sz w:val="22"/>
        </w:rPr>
        <w:t xml:space="preserve">), </w:t>
      </w:r>
    </w:p>
    <w:p w14:paraId="3DDA3411"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IOPS (</w:t>
      </w:r>
      <w:proofErr w:type="spellStart"/>
      <w:r w:rsidRPr="001C5F6C">
        <w:rPr>
          <w:rFonts w:ascii="Arial" w:hAnsi="Arial" w:cs="Arial"/>
          <w:sz w:val="22"/>
        </w:rPr>
        <w:t>Isolated</w:t>
      </w:r>
      <w:proofErr w:type="spellEnd"/>
      <w:r w:rsidRPr="001C5F6C">
        <w:rPr>
          <w:rFonts w:ascii="Arial" w:hAnsi="Arial" w:cs="Arial"/>
          <w:sz w:val="22"/>
        </w:rPr>
        <w:t xml:space="preserve"> E-UTRAN </w:t>
      </w:r>
      <w:proofErr w:type="spellStart"/>
      <w:r w:rsidRPr="001C5F6C">
        <w:rPr>
          <w:rFonts w:ascii="Arial" w:hAnsi="Arial" w:cs="Arial"/>
          <w:sz w:val="22"/>
        </w:rPr>
        <w:t>Operation</w:t>
      </w:r>
      <w:proofErr w:type="spellEnd"/>
      <w:r w:rsidRPr="001C5F6C">
        <w:rPr>
          <w:rFonts w:ascii="Arial" w:hAnsi="Arial" w:cs="Arial"/>
          <w:sz w:val="22"/>
        </w:rPr>
        <w:t xml:space="preserve"> </w:t>
      </w:r>
      <w:proofErr w:type="spellStart"/>
      <w:r w:rsidRPr="001C5F6C">
        <w:rPr>
          <w:rFonts w:ascii="Arial" w:hAnsi="Arial" w:cs="Arial"/>
          <w:sz w:val="22"/>
        </w:rPr>
        <w:t>for</w:t>
      </w:r>
      <w:proofErr w:type="spellEnd"/>
      <w:r w:rsidRPr="001C5F6C">
        <w:rPr>
          <w:rFonts w:ascii="Arial" w:hAnsi="Arial" w:cs="Arial"/>
          <w:sz w:val="22"/>
        </w:rPr>
        <w:t xml:space="preserve"> Public </w:t>
      </w:r>
      <w:proofErr w:type="spellStart"/>
      <w:r w:rsidRPr="001C5F6C">
        <w:rPr>
          <w:rFonts w:ascii="Arial" w:hAnsi="Arial" w:cs="Arial"/>
          <w:sz w:val="22"/>
        </w:rPr>
        <w:t>Safety</w:t>
      </w:r>
      <w:proofErr w:type="spellEnd"/>
      <w:r w:rsidRPr="001C5F6C">
        <w:rPr>
          <w:rFonts w:ascii="Arial" w:hAnsi="Arial" w:cs="Arial"/>
          <w:sz w:val="22"/>
        </w:rPr>
        <w:t>),</w:t>
      </w:r>
    </w:p>
    <w:p w14:paraId="770C504E"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QPP (</w:t>
      </w:r>
      <w:proofErr w:type="spellStart"/>
      <w:r w:rsidRPr="001C5F6C">
        <w:rPr>
          <w:rFonts w:ascii="Arial" w:hAnsi="Arial" w:cs="Arial"/>
          <w:sz w:val="22"/>
        </w:rPr>
        <w:t>QoS</w:t>
      </w:r>
      <w:proofErr w:type="spellEnd"/>
      <w:r w:rsidRPr="001C5F6C">
        <w:rPr>
          <w:rFonts w:ascii="Arial" w:hAnsi="Arial" w:cs="Arial"/>
          <w:sz w:val="22"/>
        </w:rPr>
        <w:t xml:space="preserve">, priority, </w:t>
      </w:r>
      <w:proofErr w:type="spellStart"/>
      <w:r w:rsidRPr="001C5F6C">
        <w:rPr>
          <w:rFonts w:ascii="Arial" w:hAnsi="Arial" w:cs="Arial"/>
          <w:sz w:val="22"/>
        </w:rPr>
        <w:t>pre-emption</w:t>
      </w:r>
      <w:proofErr w:type="spellEnd"/>
      <w:r w:rsidRPr="001C5F6C">
        <w:rPr>
          <w:rFonts w:ascii="Arial" w:hAnsi="Arial" w:cs="Arial"/>
          <w:sz w:val="22"/>
        </w:rPr>
        <w:t xml:space="preserve">, </w:t>
      </w:r>
      <w:proofErr w:type="spellStart"/>
      <w:r w:rsidRPr="001C5F6C">
        <w:rPr>
          <w:rFonts w:ascii="Arial" w:hAnsi="Arial" w:cs="Arial"/>
          <w:sz w:val="22"/>
        </w:rPr>
        <w:t>access-class</w:t>
      </w:r>
      <w:proofErr w:type="spellEnd"/>
      <w:r w:rsidRPr="001C5F6C">
        <w:rPr>
          <w:rFonts w:ascii="Arial" w:hAnsi="Arial" w:cs="Arial"/>
          <w:sz w:val="22"/>
        </w:rPr>
        <w:t xml:space="preserve"> </w:t>
      </w:r>
      <w:proofErr w:type="spellStart"/>
      <w:r w:rsidRPr="001C5F6C">
        <w:rPr>
          <w:rFonts w:ascii="Arial" w:hAnsi="Arial" w:cs="Arial"/>
          <w:sz w:val="22"/>
        </w:rPr>
        <w:t>barring</w:t>
      </w:r>
      <w:proofErr w:type="spellEnd"/>
      <w:r w:rsidRPr="001C5F6C">
        <w:rPr>
          <w:rFonts w:ascii="Arial" w:hAnsi="Arial" w:cs="Arial"/>
          <w:sz w:val="22"/>
        </w:rPr>
        <w:t xml:space="preserve">) a </w:t>
      </w:r>
      <w:proofErr w:type="spellStart"/>
      <w:r w:rsidRPr="001C5F6C">
        <w:rPr>
          <w:rFonts w:ascii="Arial" w:hAnsi="Arial" w:cs="Arial"/>
          <w:sz w:val="22"/>
        </w:rPr>
        <w:t>eMPS</w:t>
      </w:r>
      <w:proofErr w:type="spellEnd"/>
      <w:r w:rsidRPr="001C5F6C">
        <w:rPr>
          <w:rFonts w:ascii="Arial" w:hAnsi="Arial" w:cs="Arial"/>
          <w:sz w:val="22"/>
        </w:rPr>
        <w:t xml:space="preserve"> (</w:t>
      </w:r>
      <w:proofErr w:type="spellStart"/>
      <w:r w:rsidRPr="001C5F6C">
        <w:rPr>
          <w:rFonts w:ascii="Arial" w:hAnsi="Arial" w:cs="Arial"/>
          <w:sz w:val="22"/>
        </w:rPr>
        <w:t>enhanced</w:t>
      </w:r>
      <w:proofErr w:type="spellEnd"/>
      <w:r w:rsidRPr="001C5F6C">
        <w:rPr>
          <w:rFonts w:ascii="Arial" w:hAnsi="Arial" w:cs="Arial"/>
          <w:sz w:val="22"/>
        </w:rPr>
        <w:t xml:space="preserve"> </w:t>
      </w:r>
      <w:proofErr w:type="spellStart"/>
      <w:r w:rsidRPr="001C5F6C">
        <w:rPr>
          <w:rFonts w:ascii="Arial" w:hAnsi="Arial" w:cs="Arial"/>
          <w:sz w:val="22"/>
        </w:rPr>
        <w:t>Multimedia</w:t>
      </w:r>
      <w:proofErr w:type="spellEnd"/>
      <w:r w:rsidRPr="001C5F6C">
        <w:rPr>
          <w:rFonts w:ascii="Arial" w:hAnsi="Arial" w:cs="Arial"/>
          <w:sz w:val="22"/>
        </w:rPr>
        <w:t xml:space="preserve"> Priority </w:t>
      </w:r>
      <w:proofErr w:type="spellStart"/>
      <w:r w:rsidRPr="001C5F6C">
        <w:rPr>
          <w:rFonts w:ascii="Arial" w:hAnsi="Arial" w:cs="Arial"/>
          <w:sz w:val="22"/>
        </w:rPr>
        <w:t>Service</w:t>
      </w:r>
      <w:proofErr w:type="spellEnd"/>
      <w:r w:rsidRPr="001C5F6C">
        <w:rPr>
          <w:rFonts w:ascii="Arial" w:hAnsi="Arial" w:cs="Arial"/>
          <w:sz w:val="22"/>
        </w:rPr>
        <w:t>),</w:t>
      </w:r>
    </w:p>
    <w:p w14:paraId="2E71C243"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LCS (</w:t>
      </w:r>
      <w:proofErr w:type="spellStart"/>
      <w:r w:rsidRPr="001C5F6C">
        <w:rPr>
          <w:rFonts w:ascii="Arial" w:hAnsi="Arial" w:cs="Arial"/>
          <w:sz w:val="22"/>
        </w:rPr>
        <w:t>Location</w:t>
      </w:r>
      <w:proofErr w:type="spellEnd"/>
      <w:r w:rsidRPr="001C5F6C">
        <w:rPr>
          <w:rFonts w:ascii="Arial" w:hAnsi="Arial" w:cs="Arial"/>
          <w:sz w:val="22"/>
        </w:rPr>
        <w:t xml:space="preserve"> </w:t>
      </w:r>
      <w:proofErr w:type="spellStart"/>
      <w:r w:rsidRPr="001C5F6C">
        <w:rPr>
          <w:rFonts w:ascii="Arial" w:hAnsi="Arial" w:cs="Arial"/>
          <w:sz w:val="22"/>
        </w:rPr>
        <w:t>Based</w:t>
      </w:r>
      <w:proofErr w:type="spellEnd"/>
      <w:r w:rsidRPr="001C5F6C">
        <w:rPr>
          <w:rFonts w:ascii="Arial" w:hAnsi="Arial" w:cs="Arial"/>
          <w:sz w:val="22"/>
        </w:rPr>
        <w:t xml:space="preserve"> </w:t>
      </w:r>
      <w:proofErr w:type="spellStart"/>
      <w:r w:rsidRPr="001C5F6C">
        <w:rPr>
          <w:rFonts w:ascii="Arial" w:hAnsi="Arial" w:cs="Arial"/>
          <w:sz w:val="22"/>
        </w:rPr>
        <w:t>Services</w:t>
      </w:r>
      <w:proofErr w:type="spellEnd"/>
      <w:r w:rsidRPr="001C5F6C">
        <w:rPr>
          <w:rFonts w:ascii="Arial" w:hAnsi="Arial" w:cs="Arial"/>
          <w:sz w:val="22"/>
        </w:rPr>
        <w:t>),</w:t>
      </w:r>
    </w:p>
    <w:p w14:paraId="5D365CFB"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 xml:space="preserve">PWS (Public </w:t>
      </w:r>
      <w:proofErr w:type="spellStart"/>
      <w:r w:rsidRPr="001C5F6C">
        <w:rPr>
          <w:rFonts w:ascii="Arial" w:hAnsi="Arial" w:cs="Arial"/>
          <w:sz w:val="22"/>
        </w:rPr>
        <w:t>Warning</w:t>
      </w:r>
      <w:proofErr w:type="spellEnd"/>
      <w:r w:rsidRPr="001C5F6C">
        <w:rPr>
          <w:rFonts w:ascii="Arial" w:hAnsi="Arial" w:cs="Arial"/>
          <w:sz w:val="22"/>
        </w:rPr>
        <w:t xml:space="preserve"> </w:t>
      </w:r>
      <w:proofErr w:type="spellStart"/>
      <w:r w:rsidRPr="001C5F6C">
        <w:rPr>
          <w:rFonts w:ascii="Arial" w:hAnsi="Arial" w:cs="Arial"/>
          <w:sz w:val="22"/>
        </w:rPr>
        <w:t>System</w:t>
      </w:r>
      <w:proofErr w:type="spellEnd"/>
      <w:r w:rsidRPr="001C5F6C">
        <w:rPr>
          <w:rFonts w:ascii="Arial" w:hAnsi="Arial" w:cs="Arial"/>
          <w:sz w:val="22"/>
        </w:rPr>
        <w:t xml:space="preserve">) využívající CBS (Cell </w:t>
      </w:r>
      <w:proofErr w:type="spellStart"/>
      <w:r w:rsidRPr="001C5F6C">
        <w:rPr>
          <w:rFonts w:ascii="Arial" w:hAnsi="Arial" w:cs="Arial"/>
          <w:sz w:val="22"/>
        </w:rPr>
        <w:t>Broadcast</w:t>
      </w:r>
      <w:proofErr w:type="spellEnd"/>
      <w:r w:rsidRPr="001C5F6C">
        <w:rPr>
          <w:rFonts w:ascii="Arial" w:hAnsi="Arial" w:cs="Arial"/>
          <w:sz w:val="22"/>
        </w:rPr>
        <w:t xml:space="preserve"> </w:t>
      </w:r>
      <w:proofErr w:type="spellStart"/>
      <w:r w:rsidRPr="001C5F6C">
        <w:rPr>
          <w:rFonts w:ascii="Arial" w:hAnsi="Arial" w:cs="Arial"/>
          <w:sz w:val="22"/>
        </w:rPr>
        <w:t>Service</w:t>
      </w:r>
      <w:proofErr w:type="spellEnd"/>
      <w:r w:rsidRPr="001C5F6C">
        <w:rPr>
          <w:rFonts w:ascii="Arial" w:hAnsi="Arial" w:cs="Arial"/>
          <w:sz w:val="22"/>
        </w:rPr>
        <w:t>),</w:t>
      </w:r>
    </w:p>
    <w:p w14:paraId="0999DE75"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vyšší vysílací výkon HPUE (</w:t>
      </w:r>
      <w:proofErr w:type="spellStart"/>
      <w:r w:rsidRPr="001C5F6C">
        <w:rPr>
          <w:rFonts w:ascii="Arial" w:hAnsi="Arial" w:cs="Arial"/>
          <w:sz w:val="22"/>
        </w:rPr>
        <w:t>High</w:t>
      </w:r>
      <w:proofErr w:type="spellEnd"/>
      <w:r w:rsidRPr="001C5F6C">
        <w:rPr>
          <w:rFonts w:ascii="Arial" w:hAnsi="Arial" w:cs="Arial"/>
          <w:sz w:val="22"/>
        </w:rPr>
        <w:t xml:space="preserve"> </w:t>
      </w:r>
      <w:proofErr w:type="spellStart"/>
      <w:r w:rsidRPr="001C5F6C">
        <w:rPr>
          <w:rFonts w:ascii="Arial" w:hAnsi="Arial" w:cs="Arial"/>
          <w:sz w:val="22"/>
        </w:rPr>
        <w:t>Power</w:t>
      </w:r>
      <w:proofErr w:type="spellEnd"/>
      <w:r w:rsidRPr="001C5F6C">
        <w:rPr>
          <w:rFonts w:ascii="Arial" w:hAnsi="Arial" w:cs="Arial"/>
          <w:sz w:val="22"/>
        </w:rPr>
        <w:t xml:space="preserve"> User </w:t>
      </w:r>
      <w:proofErr w:type="spellStart"/>
      <w:r w:rsidRPr="001C5F6C">
        <w:rPr>
          <w:rFonts w:ascii="Arial" w:hAnsi="Arial" w:cs="Arial"/>
          <w:sz w:val="22"/>
        </w:rPr>
        <w:t>Equipment</w:t>
      </w:r>
      <w:proofErr w:type="spellEnd"/>
      <w:r w:rsidRPr="001C5F6C">
        <w:rPr>
          <w:rFonts w:ascii="Arial" w:hAnsi="Arial" w:cs="Arial"/>
          <w:sz w:val="22"/>
        </w:rPr>
        <w:t>),</w:t>
      </w:r>
    </w:p>
    <w:p w14:paraId="6EF7D6BD"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 xml:space="preserve">komunikace v přímém režimu </w:t>
      </w:r>
      <w:proofErr w:type="spellStart"/>
      <w:r w:rsidRPr="001C5F6C">
        <w:rPr>
          <w:rFonts w:ascii="Arial" w:hAnsi="Arial" w:cs="Arial"/>
          <w:sz w:val="22"/>
        </w:rPr>
        <w:t>ProSe</w:t>
      </w:r>
      <w:proofErr w:type="spellEnd"/>
      <w:r w:rsidRPr="001C5F6C">
        <w:rPr>
          <w:rFonts w:ascii="Arial" w:hAnsi="Arial" w:cs="Arial"/>
          <w:sz w:val="22"/>
        </w:rPr>
        <w:t xml:space="preserve"> (</w:t>
      </w:r>
      <w:proofErr w:type="spellStart"/>
      <w:r w:rsidRPr="001C5F6C">
        <w:rPr>
          <w:rFonts w:ascii="Arial" w:hAnsi="Arial" w:cs="Arial"/>
          <w:sz w:val="22"/>
        </w:rPr>
        <w:t>Proximity</w:t>
      </w:r>
      <w:proofErr w:type="spellEnd"/>
      <w:r w:rsidRPr="001C5F6C">
        <w:rPr>
          <w:rFonts w:ascii="Arial" w:hAnsi="Arial" w:cs="Arial"/>
          <w:sz w:val="22"/>
        </w:rPr>
        <w:t xml:space="preserve"> </w:t>
      </w:r>
      <w:proofErr w:type="spellStart"/>
      <w:r w:rsidRPr="001C5F6C">
        <w:rPr>
          <w:rFonts w:ascii="Arial" w:hAnsi="Arial" w:cs="Arial"/>
          <w:sz w:val="22"/>
        </w:rPr>
        <w:t>Services</w:t>
      </w:r>
      <w:proofErr w:type="spellEnd"/>
      <w:r w:rsidRPr="001C5F6C">
        <w:rPr>
          <w:rFonts w:ascii="Arial" w:hAnsi="Arial" w:cs="Arial"/>
          <w:sz w:val="22"/>
        </w:rPr>
        <w:t>), a</w:t>
      </w:r>
    </w:p>
    <w:p w14:paraId="5C4E3E59" w14:textId="77777777" w:rsidR="001C5F6C" w:rsidRPr="001C5F6C" w:rsidRDefault="001C5F6C" w:rsidP="00F22051">
      <w:pPr>
        <w:numPr>
          <w:ilvl w:val="0"/>
          <w:numId w:val="21"/>
        </w:numPr>
        <w:spacing w:after="120"/>
        <w:jc w:val="both"/>
        <w:rPr>
          <w:rFonts w:ascii="Arial" w:hAnsi="Arial" w:cs="Arial"/>
          <w:sz w:val="22"/>
        </w:rPr>
      </w:pPr>
      <w:r w:rsidRPr="001C5F6C">
        <w:rPr>
          <w:rFonts w:ascii="Arial" w:hAnsi="Arial" w:cs="Arial"/>
          <w:sz w:val="22"/>
        </w:rPr>
        <w:t>standardní rozsah služeb poskytovaných Povinným poskytovatelem prioritního BB-PPDR svým komerčním uživatelům prostřednictvím sítí, které jsou dostupné prostřednictvím závazku Prioritního BB-PPDR.</w:t>
      </w:r>
    </w:p>
    <w:p w14:paraId="40BABF16" w14:textId="4DEEBF1A" w:rsidR="001C5F6C" w:rsidRPr="001C5F6C" w:rsidRDefault="008E5A29" w:rsidP="00F22051">
      <w:pPr>
        <w:spacing w:after="120"/>
        <w:jc w:val="both"/>
        <w:rPr>
          <w:rFonts w:ascii="Arial" w:hAnsi="Arial" w:cs="Arial"/>
          <w:sz w:val="22"/>
        </w:rPr>
      </w:pPr>
      <w:r>
        <w:rPr>
          <w:rFonts w:ascii="Arial" w:hAnsi="Arial" w:cs="Arial"/>
          <w:sz w:val="22"/>
        </w:rPr>
        <w:t>Zavazuji se</w:t>
      </w:r>
      <w:r w:rsidR="001C5F6C" w:rsidRPr="001C5F6C">
        <w:rPr>
          <w:rFonts w:ascii="Arial" w:hAnsi="Arial" w:cs="Arial"/>
          <w:sz w:val="22"/>
        </w:rPr>
        <w:t xml:space="preserve"> nijak neomez</w:t>
      </w:r>
      <w:r>
        <w:rPr>
          <w:rFonts w:ascii="Arial" w:hAnsi="Arial" w:cs="Arial"/>
          <w:sz w:val="22"/>
        </w:rPr>
        <w:t>ovat</w:t>
      </w:r>
      <w:r w:rsidR="001C5F6C" w:rsidRPr="001C5F6C">
        <w:rPr>
          <w:rFonts w:ascii="Arial" w:hAnsi="Arial" w:cs="Arial"/>
          <w:sz w:val="22"/>
        </w:rPr>
        <w:t xml:space="preserve"> účel, rozsah (vč. území), kvalitu a skladbu služeb poskytovaných Oprávněnému zájemci o PPDR prostřednictvím přístupu v porovnání se službami nabízenými ostatním uživatelům na bázi technologií 4G a/nebo 5G.</w:t>
      </w:r>
    </w:p>
    <w:p w14:paraId="57419844" w14:textId="5B2633BE" w:rsidR="001C5F6C" w:rsidRPr="001C5F6C" w:rsidRDefault="008E5A29" w:rsidP="00F22051">
      <w:pPr>
        <w:spacing w:after="120"/>
        <w:jc w:val="both"/>
        <w:rPr>
          <w:rFonts w:ascii="Arial" w:hAnsi="Arial" w:cs="Arial"/>
          <w:sz w:val="22"/>
        </w:rPr>
      </w:pPr>
      <w:r>
        <w:rPr>
          <w:rFonts w:ascii="Arial" w:hAnsi="Arial" w:cs="Arial"/>
          <w:sz w:val="22"/>
        </w:rPr>
        <w:t>Beru na vědomí, že jsem</w:t>
      </w:r>
      <w:r w:rsidR="001C5F6C" w:rsidRPr="001C5F6C">
        <w:rPr>
          <w:rFonts w:ascii="Arial" w:hAnsi="Arial" w:cs="Arial"/>
          <w:sz w:val="22"/>
        </w:rPr>
        <w:t xml:space="preserve"> oprávněn omezit rozsah některé služby, pokud by její poskytování v plném rozsahu bylo v rozporu s aplikovatelnými právními předpisy.</w:t>
      </w:r>
    </w:p>
    <w:p w14:paraId="0A7B4A6A" w14:textId="77777777" w:rsidR="001C5F6C" w:rsidRPr="001C5F6C" w:rsidRDefault="001C5F6C" w:rsidP="00FA2ACE">
      <w:pPr>
        <w:pStyle w:val="Heading3"/>
        <w:spacing w:before="144" w:after="120"/>
      </w:pPr>
      <w:r w:rsidRPr="001C5F6C">
        <w:t>Prioritní provoz</w:t>
      </w:r>
    </w:p>
    <w:p w14:paraId="36E27297" w14:textId="236DE6AE" w:rsidR="001C5F6C" w:rsidRPr="001C5F6C" w:rsidRDefault="008E5A29" w:rsidP="00F22051">
      <w:pPr>
        <w:spacing w:after="120"/>
        <w:jc w:val="both"/>
        <w:rPr>
          <w:rFonts w:ascii="Arial" w:hAnsi="Arial" w:cs="Arial"/>
          <w:sz w:val="22"/>
        </w:rPr>
      </w:pPr>
      <w:r>
        <w:rPr>
          <w:rFonts w:ascii="Arial" w:hAnsi="Arial" w:cs="Arial"/>
          <w:sz w:val="22"/>
        </w:rPr>
        <w:t>Zavazuji se</w:t>
      </w:r>
      <w:r w:rsidR="001C5F6C" w:rsidRPr="001C5F6C">
        <w:rPr>
          <w:rFonts w:ascii="Arial" w:hAnsi="Arial" w:cs="Arial"/>
          <w:sz w:val="22"/>
        </w:rPr>
        <w:t xml:space="preserve"> zajist</w:t>
      </w:r>
      <w:r>
        <w:rPr>
          <w:rFonts w:ascii="Arial" w:hAnsi="Arial" w:cs="Arial"/>
          <w:sz w:val="22"/>
        </w:rPr>
        <w:t>it</w:t>
      </w:r>
      <w:r w:rsidR="001C5F6C" w:rsidRPr="001C5F6C">
        <w:rPr>
          <w:rFonts w:ascii="Arial" w:hAnsi="Arial" w:cs="Arial"/>
          <w:sz w:val="22"/>
        </w:rPr>
        <w:t xml:space="preserve"> prioritní provoz PPDR komunikace v</w:t>
      </w:r>
      <w:r w:rsidR="00637712">
        <w:rPr>
          <w:rFonts w:ascii="Arial" w:hAnsi="Arial" w:cs="Arial"/>
          <w:sz w:val="22"/>
        </w:rPr>
        <w:t>e své</w:t>
      </w:r>
      <w:r w:rsidR="001C5F6C" w:rsidRPr="001C5F6C">
        <w:rPr>
          <w:rFonts w:ascii="Arial" w:hAnsi="Arial" w:cs="Arial"/>
          <w:sz w:val="22"/>
        </w:rPr>
        <w:t xml:space="preserve"> síti elektronických komunikací, ke které získá Oprávněný zájemce o PPDR přístup prostřednictvím závazku Prioritního BB-PPDR. V rámci prioritního provozu </w:t>
      </w:r>
      <w:r>
        <w:rPr>
          <w:rFonts w:ascii="Arial" w:hAnsi="Arial" w:cs="Arial"/>
          <w:sz w:val="22"/>
        </w:rPr>
        <w:t>se zavazuji</w:t>
      </w:r>
      <w:r w:rsidR="001C5F6C" w:rsidRPr="001C5F6C">
        <w:rPr>
          <w:rFonts w:ascii="Arial" w:hAnsi="Arial" w:cs="Arial"/>
          <w:sz w:val="22"/>
        </w:rPr>
        <w:t xml:space="preserve"> poskytovat všechny služby podle kapitoly </w:t>
      </w:r>
      <w:r w:rsidR="00C61300">
        <w:rPr>
          <w:rFonts w:ascii="Arial" w:hAnsi="Arial" w:cs="Arial"/>
          <w:sz w:val="22"/>
        </w:rPr>
        <w:t>2</w:t>
      </w:r>
      <w:r w:rsidR="001C5F6C" w:rsidRPr="00F22051">
        <w:rPr>
          <w:rFonts w:ascii="Arial" w:hAnsi="Arial" w:cs="Arial"/>
          <w:sz w:val="22"/>
        </w:rPr>
        <w:t>.1.3</w:t>
      </w:r>
      <w:r w:rsidR="001C5F6C" w:rsidRPr="001C5F6C">
        <w:rPr>
          <w:rFonts w:ascii="Arial" w:hAnsi="Arial" w:cs="Arial"/>
          <w:sz w:val="22"/>
        </w:rPr>
        <w:t xml:space="preserve"> </w:t>
      </w:r>
      <w:r w:rsidR="00294120">
        <w:rPr>
          <w:rFonts w:ascii="Arial" w:hAnsi="Arial" w:cs="Arial"/>
          <w:sz w:val="22"/>
        </w:rPr>
        <w:t xml:space="preserve">tohoto Prohlášení </w:t>
      </w:r>
      <w:r w:rsidR="001C5F6C" w:rsidRPr="001C5F6C">
        <w:rPr>
          <w:rFonts w:ascii="Arial" w:hAnsi="Arial" w:cs="Arial"/>
          <w:sz w:val="22"/>
        </w:rPr>
        <w:t>Oprávněnému zájemci o PPDR s nejvyšší prioritou v souladu s konceptem QPP tak, aby tyto služby pro uživatele specifikované Oprávněným zájemcem o PPDR měly za všech okolností přednost před poskytováním komerčních služeb ostatním uživatelům. V</w:t>
      </w:r>
      <w:r w:rsidR="0085443A">
        <w:rPr>
          <w:rFonts w:ascii="Arial" w:hAnsi="Arial" w:cs="Arial"/>
          <w:sz w:val="22"/>
        </w:rPr>
        <w:t> </w:t>
      </w:r>
      <w:r w:rsidR="001C5F6C" w:rsidRPr="001C5F6C">
        <w:rPr>
          <w:rFonts w:ascii="Arial" w:hAnsi="Arial" w:cs="Arial"/>
          <w:sz w:val="22"/>
        </w:rPr>
        <w:t xml:space="preserve">případě, že Oprávněný zájemce o PPDR specifikuje různé úrovně priority provozu pro různé skupiny jím definovaných uživatelů, bude úroveň priority poskytování služeb, které jsou předmětem závazku Prioritního BB-PPDR stanovena v souladu se specifikací Oprávněného zájemce o PPDR. </w:t>
      </w:r>
      <w:r w:rsidR="00216B47">
        <w:rPr>
          <w:rFonts w:ascii="Arial" w:hAnsi="Arial" w:cs="Arial"/>
          <w:sz w:val="22"/>
        </w:rPr>
        <w:t>Zavazuji se</w:t>
      </w:r>
      <w:r w:rsidR="001C5F6C" w:rsidRPr="001C5F6C">
        <w:rPr>
          <w:rFonts w:ascii="Arial" w:hAnsi="Arial" w:cs="Arial"/>
          <w:sz w:val="22"/>
        </w:rPr>
        <w:t xml:space="preserve"> plnit další povinnosti v souvislosti s prioritizací provozu vyplývající z aplikovatelných právních předpisů.</w:t>
      </w:r>
    </w:p>
    <w:p w14:paraId="2852D988" w14:textId="77777777" w:rsidR="001C5F6C" w:rsidRPr="001C5F6C" w:rsidRDefault="001C5F6C" w:rsidP="00FA2ACE">
      <w:pPr>
        <w:pStyle w:val="Heading2"/>
        <w:spacing w:before="144"/>
      </w:pPr>
      <w:r w:rsidRPr="001C5F6C">
        <w:t>Závazek národního roamingu pro PPDR</w:t>
      </w:r>
    </w:p>
    <w:p w14:paraId="0D70059C" w14:textId="079EEF95" w:rsidR="001C5F6C" w:rsidRPr="001C5F6C" w:rsidRDefault="00216B47" w:rsidP="00F22051">
      <w:pPr>
        <w:spacing w:after="120"/>
        <w:jc w:val="both"/>
        <w:rPr>
          <w:rFonts w:ascii="Arial" w:hAnsi="Arial" w:cs="Arial"/>
          <w:sz w:val="22"/>
        </w:rPr>
      </w:pPr>
      <w:r w:rsidRPr="00E27910">
        <w:rPr>
          <w:rFonts w:ascii="Arial" w:hAnsi="Arial" w:cs="Arial"/>
          <w:sz w:val="22"/>
        </w:rPr>
        <w:t>Pro případ, že získám</w:t>
      </w:r>
      <w:r w:rsidR="001C5F6C" w:rsidRPr="00E27910">
        <w:rPr>
          <w:rFonts w:ascii="Arial" w:hAnsi="Arial" w:cs="Arial"/>
          <w:sz w:val="22"/>
        </w:rPr>
        <w:t xml:space="preserve"> v pásmu 700 MHz</w:t>
      </w:r>
      <w:r w:rsidRPr="00E27910">
        <w:rPr>
          <w:rFonts w:ascii="Arial" w:hAnsi="Arial" w:cs="Arial"/>
          <w:sz w:val="22"/>
        </w:rPr>
        <w:t xml:space="preserve"> příděl</w:t>
      </w:r>
      <w:r>
        <w:rPr>
          <w:rFonts w:ascii="Arial" w:hAnsi="Arial" w:cs="Arial"/>
          <w:sz w:val="22"/>
        </w:rPr>
        <w:t xml:space="preserve"> rádiových kmitočtů, přebírám</w:t>
      </w:r>
      <w:r w:rsidR="001C5F6C" w:rsidRPr="001C5F6C">
        <w:rPr>
          <w:rFonts w:ascii="Arial" w:hAnsi="Arial" w:cs="Arial"/>
          <w:sz w:val="22"/>
        </w:rPr>
        <w:t xml:space="preserve"> závazek národního roamingu pro účel stanovený v kapitole </w:t>
      </w:r>
      <w:r w:rsidR="00C61300">
        <w:rPr>
          <w:rFonts w:ascii="Arial" w:hAnsi="Arial" w:cs="Arial"/>
          <w:sz w:val="22"/>
        </w:rPr>
        <w:t>2</w:t>
      </w:r>
      <w:r w:rsidR="001C5F6C" w:rsidRPr="001C5F6C">
        <w:rPr>
          <w:rFonts w:ascii="Arial" w:hAnsi="Arial" w:cs="Arial"/>
          <w:sz w:val="22"/>
        </w:rPr>
        <w:t xml:space="preserve">.3.1 </w:t>
      </w:r>
      <w:r w:rsidR="00294120">
        <w:rPr>
          <w:rFonts w:ascii="Arial" w:hAnsi="Arial" w:cs="Arial"/>
          <w:sz w:val="22"/>
        </w:rPr>
        <w:t>tohoto Prohlášení</w:t>
      </w:r>
      <w:r w:rsidR="001C5F6C" w:rsidRPr="001C5F6C">
        <w:rPr>
          <w:rFonts w:ascii="Arial" w:hAnsi="Arial" w:cs="Arial"/>
          <w:sz w:val="22"/>
        </w:rPr>
        <w:t xml:space="preserve"> dle podmínek stanovených v kapitole </w:t>
      </w:r>
      <w:r w:rsidR="00C61300">
        <w:rPr>
          <w:rFonts w:ascii="Arial" w:hAnsi="Arial" w:cs="Arial"/>
          <w:sz w:val="22"/>
        </w:rPr>
        <w:t>2</w:t>
      </w:r>
      <w:r w:rsidR="001C5F6C" w:rsidRPr="00F22051">
        <w:rPr>
          <w:rFonts w:ascii="Arial" w:hAnsi="Arial" w:cs="Arial"/>
          <w:sz w:val="22"/>
        </w:rPr>
        <w:t>.2</w:t>
      </w:r>
      <w:r w:rsidR="001C5F6C" w:rsidRPr="001C5F6C">
        <w:rPr>
          <w:rFonts w:ascii="Arial" w:hAnsi="Arial" w:cs="Arial"/>
          <w:sz w:val="22"/>
        </w:rPr>
        <w:t xml:space="preserve"> </w:t>
      </w:r>
      <w:r w:rsidR="00294120">
        <w:rPr>
          <w:rFonts w:ascii="Arial" w:hAnsi="Arial" w:cs="Arial"/>
          <w:sz w:val="22"/>
        </w:rPr>
        <w:t>tohoto Prohlášení</w:t>
      </w:r>
      <w:r w:rsidR="001C5F6C" w:rsidRPr="001C5F6C">
        <w:rPr>
          <w:rFonts w:ascii="Arial" w:hAnsi="Arial" w:cs="Arial"/>
          <w:sz w:val="22"/>
        </w:rPr>
        <w:t xml:space="preserve"> („</w:t>
      </w:r>
      <w:r w:rsidR="001C5F6C" w:rsidRPr="001C5F6C">
        <w:rPr>
          <w:rFonts w:ascii="Arial" w:hAnsi="Arial" w:cs="Arial"/>
          <w:b/>
          <w:sz w:val="22"/>
        </w:rPr>
        <w:t>Národní roaming pro PPDR</w:t>
      </w:r>
      <w:r w:rsidR="001C5F6C" w:rsidRPr="001C5F6C">
        <w:rPr>
          <w:rFonts w:ascii="Arial" w:hAnsi="Arial" w:cs="Arial"/>
          <w:sz w:val="22"/>
        </w:rPr>
        <w:t>“)</w:t>
      </w:r>
      <w:r w:rsidRPr="00981B0D">
        <w:rPr>
          <w:rFonts w:ascii="Arial" w:hAnsi="Arial" w:cs="Arial"/>
          <w:sz w:val="22"/>
        </w:rPr>
        <w:t>.</w:t>
      </w:r>
    </w:p>
    <w:p w14:paraId="1D93E4ED" w14:textId="5CF657E7" w:rsidR="001C5F6C" w:rsidRPr="001C5F6C" w:rsidRDefault="00216B47" w:rsidP="00F22051">
      <w:pPr>
        <w:spacing w:after="120"/>
        <w:jc w:val="both"/>
        <w:rPr>
          <w:rFonts w:ascii="Arial" w:hAnsi="Arial" w:cs="Arial"/>
          <w:sz w:val="22"/>
        </w:rPr>
      </w:pPr>
      <w:r>
        <w:rPr>
          <w:rFonts w:ascii="Arial" w:hAnsi="Arial" w:cs="Arial"/>
          <w:sz w:val="22"/>
        </w:rPr>
        <w:t>P</w:t>
      </w:r>
      <w:r w:rsidR="001C5F6C" w:rsidRPr="001C5F6C">
        <w:rPr>
          <w:rFonts w:ascii="Arial" w:hAnsi="Arial" w:cs="Arial"/>
          <w:sz w:val="22"/>
        </w:rPr>
        <w:t>o dobu platnosti přídělu</w:t>
      </w:r>
      <w:r>
        <w:rPr>
          <w:rFonts w:ascii="Arial" w:hAnsi="Arial" w:cs="Arial"/>
          <w:sz w:val="22"/>
        </w:rPr>
        <w:t xml:space="preserve"> se zavazuji poskytovat</w:t>
      </w:r>
      <w:r w:rsidR="001C5F6C" w:rsidRPr="001C5F6C">
        <w:rPr>
          <w:rFonts w:ascii="Arial" w:hAnsi="Arial" w:cs="Arial"/>
          <w:sz w:val="22"/>
        </w:rPr>
        <w:t xml:space="preserve"> Oprávněnému zájemci o PPDR formou národního roamingu přístup k</w:t>
      </w:r>
      <w:r>
        <w:rPr>
          <w:rFonts w:ascii="Arial" w:hAnsi="Arial" w:cs="Arial"/>
          <w:sz w:val="22"/>
        </w:rPr>
        <w:t>e mnou provozovaným</w:t>
      </w:r>
      <w:r w:rsidR="001C5F6C" w:rsidRPr="001C5F6C">
        <w:rPr>
          <w:rFonts w:ascii="Arial" w:hAnsi="Arial" w:cs="Arial"/>
          <w:sz w:val="22"/>
        </w:rPr>
        <w:t xml:space="preserve"> veřejným komunikačním sítím v pásmu 700 MHz za využití minimálně všech rádiových kmitočtů v kmitočtových pásmech 700 MHz a 800 MHz, které </w:t>
      </w:r>
      <w:r>
        <w:rPr>
          <w:rFonts w:ascii="Arial" w:hAnsi="Arial" w:cs="Arial"/>
          <w:sz w:val="22"/>
        </w:rPr>
        <w:t>jsem nebo budu</w:t>
      </w:r>
      <w:r w:rsidR="001C5F6C" w:rsidRPr="001C5F6C">
        <w:rPr>
          <w:rFonts w:ascii="Arial" w:hAnsi="Arial" w:cs="Arial"/>
          <w:sz w:val="22"/>
        </w:rPr>
        <w:t xml:space="preserve"> oprávněn využívat kdykoli v průběhu doby platnosti </w:t>
      </w:r>
      <w:r>
        <w:rPr>
          <w:rFonts w:ascii="Arial" w:hAnsi="Arial" w:cs="Arial"/>
          <w:sz w:val="22"/>
        </w:rPr>
        <w:t xml:space="preserve">mého </w:t>
      </w:r>
      <w:r w:rsidR="001C5F6C" w:rsidRPr="001C5F6C">
        <w:rPr>
          <w:rFonts w:ascii="Arial" w:hAnsi="Arial" w:cs="Arial"/>
          <w:sz w:val="22"/>
        </w:rPr>
        <w:t xml:space="preserve">přídělu rádiových kmitočtů v pásmu 700 MHz. </w:t>
      </w:r>
    </w:p>
    <w:p w14:paraId="4DC214DD" w14:textId="290F6D6D" w:rsidR="001C5F6C" w:rsidRPr="001C5F6C" w:rsidRDefault="001C5F6C" w:rsidP="00F22051">
      <w:pPr>
        <w:spacing w:after="120"/>
        <w:jc w:val="both"/>
        <w:rPr>
          <w:rFonts w:ascii="Arial" w:hAnsi="Arial" w:cs="Arial"/>
          <w:sz w:val="22"/>
        </w:rPr>
      </w:pPr>
      <w:r w:rsidRPr="001C5F6C">
        <w:rPr>
          <w:rFonts w:ascii="Arial" w:hAnsi="Arial" w:cs="Arial"/>
          <w:sz w:val="22"/>
        </w:rPr>
        <w:lastRenderedPageBreak/>
        <w:t xml:space="preserve">V rámci Národního roamingu pro PPDR </w:t>
      </w:r>
      <w:r w:rsidR="00216B47">
        <w:rPr>
          <w:rFonts w:ascii="Arial" w:hAnsi="Arial" w:cs="Arial"/>
          <w:sz w:val="22"/>
        </w:rPr>
        <w:t>se zavazuji</w:t>
      </w:r>
      <w:r w:rsidRPr="001C5F6C">
        <w:rPr>
          <w:rFonts w:ascii="Arial" w:hAnsi="Arial" w:cs="Arial"/>
          <w:sz w:val="22"/>
        </w:rPr>
        <w:t xml:space="preserve"> poskyt</w:t>
      </w:r>
      <w:r w:rsidR="00216B47">
        <w:rPr>
          <w:rFonts w:ascii="Arial" w:hAnsi="Arial" w:cs="Arial"/>
          <w:sz w:val="22"/>
        </w:rPr>
        <w:t>ovat</w:t>
      </w:r>
      <w:r w:rsidRPr="001C5F6C">
        <w:rPr>
          <w:rFonts w:ascii="Arial" w:hAnsi="Arial" w:cs="Arial"/>
          <w:sz w:val="22"/>
        </w:rPr>
        <w:t xml:space="preserve"> přístup k těmto veřejným komunikačním sítím v rozsahu tzv. „Full-MVNO“ s architektonickým roamingovým modelem s S8 rozhraním, </w:t>
      </w:r>
      <w:proofErr w:type="spellStart"/>
      <w:r w:rsidRPr="001C5F6C">
        <w:rPr>
          <w:rFonts w:ascii="Arial" w:hAnsi="Arial" w:cs="Arial"/>
          <w:sz w:val="22"/>
        </w:rPr>
        <w:t>Home</w:t>
      </w:r>
      <w:proofErr w:type="spellEnd"/>
      <w:r w:rsidRPr="001C5F6C">
        <w:rPr>
          <w:rFonts w:ascii="Arial" w:hAnsi="Arial" w:cs="Arial"/>
          <w:sz w:val="22"/>
        </w:rPr>
        <w:t xml:space="preserve"> </w:t>
      </w:r>
      <w:proofErr w:type="spellStart"/>
      <w:r w:rsidRPr="001C5F6C">
        <w:rPr>
          <w:rFonts w:ascii="Arial" w:hAnsi="Arial" w:cs="Arial"/>
          <w:sz w:val="22"/>
        </w:rPr>
        <w:t>Routed</w:t>
      </w:r>
      <w:proofErr w:type="spellEnd"/>
      <w:r w:rsidRPr="001C5F6C">
        <w:rPr>
          <w:rFonts w:ascii="Arial" w:hAnsi="Arial" w:cs="Arial"/>
          <w:sz w:val="22"/>
        </w:rPr>
        <w:t xml:space="preserve"> Roaming definovaným dle technické specifikace 3GPP/ETSI</w:t>
      </w:r>
      <w:r w:rsidR="00DB2B51">
        <w:rPr>
          <w:rFonts w:ascii="Arial" w:hAnsi="Arial" w:cs="Arial"/>
          <w:sz w:val="22"/>
        </w:rPr>
        <w:t xml:space="preserve">, nebo </w:t>
      </w:r>
      <w:r w:rsidR="00695C2A" w:rsidRPr="00695C2A">
        <w:rPr>
          <w:rFonts w:ascii="Arial" w:hAnsi="Arial" w:cs="Arial"/>
          <w:sz w:val="22"/>
        </w:rPr>
        <w:t>adekvátnímu modelu dle novější technické specifikace</w:t>
      </w:r>
      <w:r w:rsidRPr="001C5F6C">
        <w:rPr>
          <w:rFonts w:ascii="Arial" w:hAnsi="Arial" w:cs="Arial"/>
          <w:sz w:val="22"/>
        </w:rPr>
        <w:t>.</w:t>
      </w:r>
    </w:p>
    <w:p w14:paraId="29A7480A" w14:textId="58CB3C5B" w:rsidR="001C5F6C" w:rsidRPr="001C5F6C" w:rsidRDefault="00216B47" w:rsidP="00F22051">
      <w:pPr>
        <w:spacing w:after="120"/>
        <w:jc w:val="both"/>
        <w:rPr>
          <w:rFonts w:ascii="Arial" w:hAnsi="Arial" w:cs="Arial"/>
          <w:sz w:val="22"/>
        </w:rPr>
      </w:pPr>
      <w:r>
        <w:rPr>
          <w:rFonts w:ascii="Arial" w:hAnsi="Arial" w:cs="Arial"/>
          <w:sz w:val="22"/>
        </w:rPr>
        <w:t xml:space="preserve">Zavazuji se </w:t>
      </w:r>
      <w:r w:rsidR="001C5F6C" w:rsidRPr="001C5F6C">
        <w:rPr>
          <w:rFonts w:ascii="Arial" w:hAnsi="Arial" w:cs="Arial"/>
          <w:sz w:val="22"/>
        </w:rPr>
        <w:t>poskyt</w:t>
      </w:r>
      <w:r>
        <w:rPr>
          <w:rFonts w:ascii="Arial" w:hAnsi="Arial" w:cs="Arial"/>
          <w:sz w:val="22"/>
        </w:rPr>
        <w:t>ovat</w:t>
      </w:r>
      <w:r w:rsidR="001C5F6C" w:rsidRPr="001C5F6C">
        <w:rPr>
          <w:rFonts w:ascii="Arial" w:hAnsi="Arial" w:cs="Arial"/>
          <w:sz w:val="22"/>
        </w:rPr>
        <w:t xml:space="preserve"> Národní roaming pro PPDR na svých sítích elektronických komunikací bez jakýchkoli územních či kvalitativních omezení. </w:t>
      </w:r>
      <w:r>
        <w:rPr>
          <w:rFonts w:ascii="Arial" w:hAnsi="Arial" w:cs="Arial"/>
          <w:sz w:val="22"/>
        </w:rPr>
        <w:t>Dále se zavazuji</w:t>
      </w:r>
      <w:r w:rsidR="001C5F6C" w:rsidRPr="001C5F6C">
        <w:rPr>
          <w:rFonts w:ascii="Arial" w:hAnsi="Arial" w:cs="Arial"/>
          <w:sz w:val="22"/>
        </w:rPr>
        <w:t xml:space="preserve"> nijak </w:t>
      </w:r>
      <w:r>
        <w:rPr>
          <w:rFonts w:ascii="Arial" w:hAnsi="Arial" w:cs="Arial"/>
          <w:sz w:val="22"/>
        </w:rPr>
        <w:t>ne</w:t>
      </w:r>
      <w:r w:rsidR="001C5F6C" w:rsidRPr="001C5F6C">
        <w:rPr>
          <w:rFonts w:ascii="Arial" w:hAnsi="Arial" w:cs="Arial"/>
          <w:sz w:val="22"/>
        </w:rPr>
        <w:t xml:space="preserve">omezovat účel, rozsah, kvalitu a skladbu služeb poskytovaných Oprávněnému zájemci o PPDR v porovnání se službami nabízenými ostatním uživatelům na bázi technologií 4G a/nebo 5G. </w:t>
      </w:r>
    </w:p>
    <w:p w14:paraId="118374BD" w14:textId="6D8B51CD" w:rsidR="001C5F6C" w:rsidRPr="001C5F6C" w:rsidRDefault="00216B47" w:rsidP="00F22051">
      <w:pPr>
        <w:spacing w:after="120"/>
        <w:jc w:val="both"/>
        <w:rPr>
          <w:rFonts w:ascii="Arial" w:hAnsi="Arial" w:cs="Arial"/>
          <w:sz w:val="22"/>
        </w:rPr>
      </w:pPr>
      <w:r>
        <w:rPr>
          <w:rFonts w:ascii="Arial" w:hAnsi="Arial" w:cs="Arial"/>
          <w:sz w:val="22"/>
        </w:rPr>
        <w:t>Beru na vědomí, že z</w:t>
      </w:r>
      <w:r w:rsidR="001C5F6C" w:rsidRPr="001C5F6C">
        <w:rPr>
          <w:rFonts w:ascii="Arial" w:hAnsi="Arial" w:cs="Arial"/>
          <w:sz w:val="22"/>
        </w:rPr>
        <w:t xml:space="preserve">ávazek Národního roamingu pro PPDR se </w:t>
      </w:r>
      <w:r w:rsidR="00637712">
        <w:rPr>
          <w:rFonts w:ascii="Arial" w:hAnsi="Arial" w:cs="Arial"/>
          <w:sz w:val="22"/>
        </w:rPr>
        <w:t xml:space="preserve">na </w:t>
      </w:r>
      <w:r>
        <w:rPr>
          <w:rFonts w:ascii="Arial" w:hAnsi="Arial" w:cs="Arial"/>
          <w:sz w:val="22"/>
        </w:rPr>
        <w:t>mě nebude aplikovat</w:t>
      </w:r>
      <w:r w:rsidR="001C5F6C" w:rsidRPr="001C5F6C">
        <w:rPr>
          <w:rFonts w:ascii="Arial" w:hAnsi="Arial" w:cs="Arial"/>
          <w:sz w:val="22"/>
        </w:rPr>
        <w:t xml:space="preserve"> po dobu, </w:t>
      </w:r>
      <w:r>
        <w:rPr>
          <w:rFonts w:ascii="Arial" w:hAnsi="Arial" w:cs="Arial"/>
          <w:sz w:val="22"/>
        </w:rPr>
        <w:t xml:space="preserve">po </w:t>
      </w:r>
      <w:r w:rsidR="001C5F6C" w:rsidRPr="001C5F6C">
        <w:rPr>
          <w:rFonts w:ascii="Arial" w:hAnsi="Arial" w:cs="Arial"/>
          <w:sz w:val="22"/>
        </w:rPr>
        <w:t xml:space="preserve">kterou </w:t>
      </w:r>
      <w:r>
        <w:rPr>
          <w:rFonts w:ascii="Arial" w:hAnsi="Arial" w:cs="Arial"/>
          <w:sz w:val="22"/>
        </w:rPr>
        <w:t>budu poskytovat</w:t>
      </w:r>
      <w:r w:rsidR="001C5F6C" w:rsidRPr="001C5F6C">
        <w:rPr>
          <w:rFonts w:ascii="Arial" w:hAnsi="Arial" w:cs="Arial"/>
          <w:sz w:val="22"/>
        </w:rPr>
        <w:t xml:space="preserve"> Prioritní BB-PPDR</w:t>
      </w:r>
      <w:r>
        <w:rPr>
          <w:rFonts w:ascii="Arial" w:hAnsi="Arial" w:cs="Arial"/>
          <w:sz w:val="22"/>
        </w:rPr>
        <w:t xml:space="preserve"> dle </w:t>
      </w:r>
      <w:r w:rsidR="00DE7CF7">
        <w:rPr>
          <w:rFonts w:ascii="Arial" w:hAnsi="Arial" w:cs="Arial"/>
          <w:sz w:val="22"/>
        </w:rPr>
        <w:t xml:space="preserve">kapitoly </w:t>
      </w:r>
      <w:r w:rsidR="00C61300">
        <w:rPr>
          <w:rFonts w:ascii="Arial" w:hAnsi="Arial" w:cs="Arial"/>
          <w:sz w:val="22"/>
        </w:rPr>
        <w:t>2</w:t>
      </w:r>
      <w:r w:rsidR="00DE7CF7" w:rsidRPr="00F22051">
        <w:rPr>
          <w:rFonts w:ascii="Arial" w:hAnsi="Arial" w:cs="Arial"/>
          <w:sz w:val="22"/>
        </w:rPr>
        <w:t>.1</w:t>
      </w:r>
      <w:r w:rsidR="00DE7CF7">
        <w:rPr>
          <w:rFonts w:ascii="Arial" w:hAnsi="Arial" w:cs="Arial"/>
          <w:sz w:val="22"/>
        </w:rPr>
        <w:t xml:space="preserve"> </w:t>
      </w:r>
      <w:r w:rsidR="00294120">
        <w:rPr>
          <w:rFonts w:ascii="Arial" w:hAnsi="Arial" w:cs="Arial"/>
          <w:sz w:val="22"/>
        </w:rPr>
        <w:t>tohoto Pro</w:t>
      </w:r>
      <w:r w:rsidR="00DE7CF7">
        <w:rPr>
          <w:rFonts w:ascii="Arial" w:hAnsi="Arial" w:cs="Arial"/>
          <w:sz w:val="22"/>
        </w:rPr>
        <w:t>hlášení</w:t>
      </w:r>
      <w:r w:rsidR="001C5F6C" w:rsidRPr="001C5F6C">
        <w:rPr>
          <w:rFonts w:ascii="Arial" w:hAnsi="Arial" w:cs="Arial"/>
          <w:sz w:val="22"/>
        </w:rPr>
        <w:t xml:space="preserve">. </w:t>
      </w:r>
    </w:p>
    <w:p w14:paraId="7B22269C" w14:textId="77777777" w:rsidR="001C5F6C" w:rsidRPr="001C5F6C" w:rsidRDefault="001C5F6C" w:rsidP="00FA2ACE">
      <w:pPr>
        <w:pStyle w:val="Heading2"/>
        <w:spacing w:before="144"/>
      </w:pPr>
      <w:r w:rsidRPr="001C5F6C">
        <w:t>Společná ustanovení pro závazky PPDR</w:t>
      </w:r>
    </w:p>
    <w:p w14:paraId="68303876" w14:textId="096DBC40" w:rsidR="001C5F6C" w:rsidRPr="001C5F6C" w:rsidRDefault="00DE7CF7" w:rsidP="00F22051">
      <w:pPr>
        <w:spacing w:after="120"/>
        <w:jc w:val="both"/>
        <w:rPr>
          <w:rFonts w:ascii="Arial" w:hAnsi="Arial" w:cs="Arial"/>
          <w:sz w:val="22"/>
        </w:rPr>
      </w:pPr>
      <w:r>
        <w:rPr>
          <w:rFonts w:ascii="Arial" w:hAnsi="Arial" w:cs="Arial"/>
          <w:sz w:val="22"/>
        </w:rPr>
        <w:t>Beru na vědomí, že s</w:t>
      </w:r>
      <w:r w:rsidR="001C5F6C" w:rsidRPr="001C5F6C">
        <w:rPr>
          <w:rFonts w:ascii="Arial" w:hAnsi="Arial" w:cs="Arial"/>
          <w:sz w:val="22"/>
        </w:rPr>
        <w:t xml:space="preserve">polečná ustanovení v kapitole </w:t>
      </w:r>
      <w:r w:rsidR="00C61300">
        <w:rPr>
          <w:rFonts w:ascii="Arial" w:hAnsi="Arial" w:cs="Arial"/>
          <w:sz w:val="22"/>
        </w:rPr>
        <w:t>2</w:t>
      </w:r>
      <w:r w:rsidR="001C5F6C" w:rsidRPr="001C5F6C">
        <w:rPr>
          <w:rFonts w:ascii="Arial" w:hAnsi="Arial" w:cs="Arial"/>
          <w:sz w:val="22"/>
        </w:rPr>
        <w:t xml:space="preserve">.3 </w:t>
      </w:r>
      <w:r w:rsidR="00294120">
        <w:rPr>
          <w:rFonts w:ascii="Arial" w:hAnsi="Arial" w:cs="Arial"/>
          <w:sz w:val="22"/>
        </w:rPr>
        <w:t>tohoto Pro</w:t>
      </w:r>
      <w:r w:rsidR="001C5F6C" w:rsidRPr="001C5F6C">
        <w:rPr>
          <w:rFonts w:ascii="Arial" w:hAnsi="Arial" w:cs="Arial"/>
          <w:sz w:val="22"/>
        </w:rPr>
        <w:t xml:space="preserve">hlášení se vztahují na závazek Prioritního BB-PPDR dle kapitoly </w:t>
      </w:r>
      <w:r w:rsidR="00C61300">
        <w:rPr>
          <w:rFonts w:ascii="Arial" w:hAnsi="Arial" w:cs="Arial"/>
          <w:sz w:val="22"/>
        </w:rPr>
        <w:t>2</w:t>
      </w:r>
      <w:r w:rsidR="001C5F6C" w:rsidRPr="00F22051">
        <w:rPr>
          <w:rFonts w:ascii="Arial" w:hAnsi="Arial" w:cs="Arial"/>
          <w:sz w:val="22"/>
        </w:rPr>
        <w:t>.1</w:t>
      </w:r>
      <w:r w:rsidR="001C5F6C" w:rsidRPr="001C5F6C">
        <w:rPr>
          <w:rFonts w:ascii="Arial" w:hAnsi="Arial" w:cs="Arial"/>
          <w:sz w:val="22"/>
        </w:rPr>
        <w:t xml:space="preserve"> </w:t>
      </w:r>
      <w:r w:rsidR="00294120">
        <w:rPr>
          <w:rFonts w:ascii="Arial" w:hAnsi="Arial" w:cs="Arial"/>
          <w:sz w:val="22"/>
        </w:rPr>
        <w:t>tohoto Pro</w:t>
      </w:r>
      <w:r w:rsidR="001C5F6C" w:rsidRPr="001C5F6C">
        <w:rPr>
          <w:rFonts w:ascii="Arial" w:hAnsi="Arial" w:cs="Arial"/>
          <w:sz w:val="22"/>
        </w:rPr>
        <w:t xml:space="preserve">hlášení i na závazek Národního roamingu pro PPDR dle kapitoly </w:t>
      </w:r>
      <w:r w:rsidR="00C61300">
        <w:rPr>
          <w:rFonts w:ascii="Arial" w:hAnsi="Arial" w:cs="Arial"/>
          <w:sz w:val="22"/>
        </w:rPr>
        <w:t>2</w:t>
      </w:r>
      <w:r w:rsidR="001C5F6C" w:rsidRPr="00F22051">
        <w:rPr>
          <w:rFonts w:ascii="Arial" w:hAnsi="Arial" w:cs="Arial"/>
          <w:sz w:val="22"/>
        </w:rPr>
        <w:t>.2</w:t>
      </w:r>
      <w:r w:rsidR="001C5F6C" w:rsidRPr="001C5F6C">
        <w:rPr>
          <w:rFonts w:ascii="Arial" w:hAnsi="Arial" w:cs="Arial"/>
          <w:sz w:val="22"/>
        </w:rPr>
        <w:t xml:space="preserve"> </w:t>
      </w:r>
      <w:r w:rsidR="00294120">
        <w:rPr>
          <w:rFonts w:ascii="Arial" w:hAnsi="Arial" w:cs="Arial"/>
          <w:sz w:val="22"/>
        </w:rPr>
        <w:t>tohoto Pro</w:t>
      </w:r>
      <w:r w:rsidR="001C5F6C" w:rsidRPr="001C5F6C">
        <w:rPr>
          <w:rFonts w:ascii="Arial" w:hAnsi="Arial" w:cs="Arial"/>
          <w:sz w:val="22"/>
        </w:rPr>
        <w:t xml:space="preserve">hlášení. </w:t>
      </w:r>
    </w:p>
    <w:p w14:paraId="1CF30892" w14:textId="77777777" w:rsidR="001C5F6C" w:rsidRPr="001C5F6C" w:rsidRDefault="001C5F6C" w:rsidP="00FA2ACE">
      <w:pPr>
        <w:pStyle w:val="Heading3"/>
        <w:spacing w:before="144" w:after="120"/>
      </w:pPr>
      <w:r w:rsidRPr="001C5F6C">
        <w:t xml:space="preserve">Účel závazků PPDR </w:t>
      </w:r>
    </w:p>
    <w:p w14:paraId="329C8CA0" w14:textId="555CEA25" w:rsidR="001C5F6C" w:rsidRPr="001C5F6C" w:rsidRDefault="00DE7CF7" w:rsidP="00F22051">
      <w:pPr>
        <w:spacing w:after="120"/>
        <w:jc w:val="both"/>
        <w:rPr>
          <w:rFonts w:ascii="Arial" w:hAnsi="Arial" w:cs="Arial"/>
          <w:sz w:val="22"/>
        </w:rPr>
      </w:pPr>
      <w:r>
        <w:rPr>
          <w:rFonts w:ascii="Arial" w:hAnsi="Arial" w:cs="Arial"/>
          <w:sz w:val="22"/>
        </w:rPr>
        <w:t>Jsem srozuměn s tím, že ú</w:t>
      </w:r>
      <w:r w:rsidR="001C5F6C" w:rsidRPr="001C5F6C">
        <w:rPr>
          <w:rFonts w:ascii="Arial" w:hAnsi="Arial" w:cs="Arial"/>
          <w:sz w:val="22"/>
        </w:rPr>
        <w:t xml:space="preserve">čelem závazků PPDR dle </w:t>
      </w:r>
      <w:r w:rsidR="001C5F6C" w:rsidRPr="00F22051">
        <w:rPr>
          <w:rFonts w:ascii="Arial" w:hAnsi="Arial" w:cs="Arial"/>
          <w:sz w:val="22"/>
        </w:rPr>
        <w:t xml:space="preserve">kapitoly </w:t>
      </w:r>
      <w:r w:rsidR="00C61300">
        <w:rPr>
          <w:rFonts w:ascii="Arial" w:hAnsi="Arial" w:cs="Arial"/>
          <w:sz w:val="22"/>
        </w:rPr>
        <w:t>2</w:t>
      </w:r>
      <w:r w:rsidR="001C5F6C" w:rsidRPr="001C5F6C">
        <w:rPr>
          <w:rFonts w:ascii="Arial" w:hAnsi="Arial" w:cs="Arial"/>
          <w:sz w:val="22"/>
        </w:rPr>
        <w:t xml:space="preserve"> </w:t>
      </w:r>
      <w:r w:rsidR="00294120">
        <w:rPr>
          <w:rFonts w:ascii="Arial" w:hAnsi="Arial" w:cs="Arial"/>
          <w:sz w:val="22"/>
        </w:rPr>
        <w:t>tohoto Pro</w:t>
      </w:r>
      <w:r w:rsidR="001C5F6C" w:rsidRPr="001C5F6C">
        <w:rPr>
          <w:rFonts w:ascii="Arial" w:hAnsi="Arial" w:cs="Arial"/>
          <w:sz w:val="22"/>
        </w:rPr>
        <w:t xml:space="preserve">hlášení je zajištění mobilní krizové komunikace Složek PPDR. </w:t>
      </w:r>
    </w:p>
    <w:p w14:paraId="3ACBA9D2" w14:textId="735BD9BE" w:rsidR="001C5F6C" w:rsidRPr="001C5F6C" w:rsidRDefault="00DE7CF7" w:rsidP="00F22051">
      <w:pPr>
        <w:spacing w:after="120"/>
        <w:jc w:val="both"/>
        <w:rPr>
          <w:rFonts w:ascii="Arial" w:hAnsi="Arial" w:cs="Arial"/>
          <w:sz w:val="22"/>
        </w:rPr>
      </w:pPr>
      <w:r>
        <w:rPr>
          <w:rFonts w:ascii="Arial" w:hAnsi="Arial" w:cs="Arial"/>
          <w:sz w:val="22"/>
        </w:rPr>
        <w:t>Beru na vědomí, že z</w:t>
      </w:r>
      <w:r w:rsidR="001C5F6C" w:rsidRPr="001C5F6C">
        <w:rPr>
          <w:rFonts w:ascii="Arial" w:hAnsi="Arial" w:cs="Arial"/>
          <w:sz w:val="22"/>
        </w:rPr>
        <w:t>a mobilní krizovou komunikaci se považuje komunikace prostřednictvím neveřejné mobilní sítě elektronických komunikací za účely stanovenými v § 3 zákona č.</w:t>
      </w:r>
      <w:r w:rsidR="0085443A">
        <w:rPr>
          <w:rFonts w:ascii="Arial" w:hAnsi="Arial" w:cs="Arial"/>
          <w:sz w:val="22"/>
        </w:rPr>
        <w:t> </w:t>
      </w:r>
      <w:r w:rsidR="001C5F6C" w:rsidRPr="001C5F6C">
        <w:rPr>
          <w:rFonts w:ascii="Arial" w:hAnsi="Arial" w:cs="Arial"/>
          <w:sz w:val="22"/>
        </w:rPr>
        <w:t>239/2000 Sb., o integrovaném záchranném systému a o změně některých zákonů (zákon o</w:t>
      </w:r>
      <w:r w:rsidR="0085443A">
        <w:rPr>
          <w:rFonts w:ascii="Arial" w:hAnsi="Arial" w:cs="Arial"/>
          <w:sz w:val="22"/>
        </w:rPr>
        <w:t> </w:t>
      </w:r>
      <w:r w:rsidR="001C5F6C" w:rsidRPr="001C5F6C">
        <w:rPr>
          <w:rFonts w:ascii="Arial" w:hAnsi="Arial" w:cs="Arial"/>
          <w:sz w:val="22"/>
        </w:rPr>
        <w:t>IZS), § 1 odst. 1 zákona 240/2000 Sb., o krizovém řízení a o změně některých zákonů (krizový zákon), § 2 zákona 273/2008 Sb., o Policii České republiky, § 1 odst. 2 zákona 553/1991 Sb., o obecní policii, § 4 zákona č. 300/2013 Sb., o Vojenské policii, § 2 zákona č.</w:t>
      </w:r>
      <w:r w:rsidR="0085443A">
        <w:rPr>
          <w:rFonts w:ascii="Arial" w:hAnsi="Arial" w:cs="Arial"/>
          <w:sz w:val="22"/>
        </w:rPr>
        <w:t> </w:t>
      </w:r>
      <w:r w:rsidR="001C5F6C" w:rsidRPr="001C5F6C">
        <w:rPr>
          <w:rFonts w:ascii="Arial" w:hAnsi="Arial" w:cs="Arial"/>
          <w:sz w:val="22"/>
        </w:rPr>
        <w:t>341/2011 Sb., o Generální inspekci bezpečnostních sborů a § 2 zákona č. 153/1994 Sb., o</w:t>
      </w:r>
      <w:r w:rsidR="0085443A">
        <w:rPr>
          <w:rFonts w:ascii="Arial" w:hAnsi="Arial" w:cs="Arial"/>
          <w:sz w:val="22"/>
        </w:rPr>
        <w:t> </w:t>
      </w:r>
      <w:r w:rsidR="001C5F6C" w:rsidRPr="001C5F6C">
        <w:rPr>
          <w:rFonts w:ascii="Arial" w:hAnsi="Arial" w:cs="Arial"/>
          <w:sz w:val="22"/>
        </w:rPr>
        <w:t>zpravodajských službách České republiky.</w:t>
      </w:r>
    </w:p>
    <w:p w14:paraId="323EB302" w14:textId="741F994F" w:rsidR="001C5F6C" w:rsidRPr="001C5F6C" w:rsidRDefault="00DE7CF7" w:rsidP="00F22051">
      <w:pPr>
        <w:spacing w:after="120"/>
        <w:jc w:val="both"/>
        <w:rPr>
          <w:rFonts w:ascii="Arial" w:hAnsi="Arial" w:cs="Arial"/>
          <w:sz w:val="22"/>
        </w:rPr>
      </w:pPr>
      <w:r>
        <w:rPr>
          <w:rFonts w:ascii="Arial" w:hAnsi="Arial" w:cs="Arial"/>
          <w:sz w:val="22"/>
        </w:rPr>
        <w:t>Dále beru na vědomí, že m</w:t>
      </w:r>
      <w:r w:rsidR="001C5F6C" w:rsidRPr="001C5F6C">
        <w:rPr>
          <w:rFonts w:ascii="Arial" w:hAnsi="Arial" w:cs="Arial"/>
          <w:sz w:val="22"/>
        </w:rPr>
        <w:t xml:space="preserve">aximální počet aktivních koncových zařízení Oprávněného zájemce o PPDR nesmí překročit 200 000, pokud </w:t>
      </w:r>
      <w:r w:rsidR="004D44D1">
        <w:rPr>
          <w:rFonts w:ascii="Arial" w:hAnsi="Arial" w:cs="Arial"/>
          <w:sz w:val="22"/>
        </w:rPr>
        <w:t>s</w:t>
      </w:r>
      <w:r w:rsidR="00637712">
        <w:rPr>
          <w:rFonts w:ascii="Arial" w:hAnsi="Arial" w:cs="Arial"/>
          <w:sz w:val="22"/>
        </w:rPr>
        <w:t>e</w:t>
      </w:r>
      <w:r w:rsidR="004D44D1">
        <w:rPr>
          <w:rFonts w:ascii="Arial" w:hAnsi="Arial" w:cs="Arial"/>
          <w:sz w:val="22"/>
        </w:rPr>
        <w:t> Oprávněným zájemcem</w:t>
      </w:r>
      <w:r w:rsidR="00637712">
        <w:rPr>
          <w:rFonts w:ascii="Arial" w:hAnsi="Arial" w:cs="Arial"/>
          <w:sz w:val="22"/>
        </w:rPr>
        <w:t xml:space="preserve"> smluvně ne</w:t>
      </w:r>
      <w:r w:rsidR="004D44D1">
        <w:rPr>
          <w:rFonts w:ascii="Arial" w:hAnsi="Arial" w:cs="Arial"/>
          <w:sz w:val="22"/>
        </w:rPr>
        <w:t>dohodn</w:t>
      </w:r>
      <w:r w:rsidR="00637712">
        <w:rPr>
          <w:rFonts w:ascii="Arial" w:hAnsi="Arial" w:cs="Arial"/>
          <w:sz w:val="22"/>
        </w:rPr>
        <w:t>u</w:t>
      </w:r>
      <w:r w:rsidR="004D44D1">
        <w:rPr>
          <w:rFonts w:ascii="Arial" w:hAnsi="Arial" w:cs="Arial"/>
          <w:sz w:val="22"/>
        </w:rPr>
        <w:t xml:space="preserve"> </w:t>
      </w:r>
      <w:r w:rsidR="001C5F6C" w:rsidRPr="001C5F6C">
        <w:rPr>
          <w:rFonts w:ascii="Arial" w:hAnsi="Arial" w:cs="Arial"/>
          <w:sz w:val="22"/>
        </w:rPr>
        <w:t>jinak.</w:t>
      </w:r>
    </w:p>
    <w:p w14:paraId="2A6625C6" w14:textId="412DBC93" w:rsidR="001C5F6C" w:rsidRPr="001C5F6C" w:rsidRDefault="00DE7CF7" w:rsidP="00F22051">
      <w:pPr>
        <w:spacing w:after="120"/>
        <w:jc w:val="both"/>
        <w:rPr>
          <w:rFonts w:ascii="Arial" w:hAnsi="Arial" w:cs="Arial"/>
          <w:sz w:val="22"/>
        </w:rPr>
      </w:pPr>
      <w:r>
        <w:rPr>
          <w:rFonts w:ascii="Arial" w:hAnsi="Arial" w:cs="Arial"/>
          <w:sz w:val="22"/>
        </w:rPr>
        <w:t xml:space="preserve">Rovněž beru na vědomí, že </w:t>
      </w:r>
      <w:r w:rsidR="001C5F6C" w:rsidRPr="001C5F6C">
        <w:rPr>
          <w:rFonts w:ascii="Arial" w:hAnsi="Arial" w:cs="Arial"/>
          <w:sz w:val="22"/>
        </w:rPr>
        <w:t xml:space="preserve">Oprávněný zájemce o PPDR nesmí využít závazky PPDR dle kapitoly </w:t>
      </w:r>
      <w:r w:rsidR="00991A59">
        <w:rPr>
          <w:rFonts w:ascii="Arial" w:hAnsi="Arial" w:cs="Arial"/>
          <w:sz w:val="22"/>
        </w:rPr>
        <w:t>2</w:t>
      </w:r>
      <w:r w:rsidR="001C5F6C" w:rsidRPr="001C5F6C">
        <w:rPr>
          <w:rFonts w:ascii="Arial" w:hAnsi="Arial" w:cs="Arial"/>
          <w:sz w:val="22"/>
        </w:rPr>
        <w:t xml:space="preserve"> </w:t>
      </w:r>
      <w:r w:rsidR="007035A8">
        <w:rPr>
          <w:rFonts w:ascii="Arial" w:hAnsi="Arial" w:cs="Arial"/>
          <w:sz w:val="22"/>
        </w:rPr>
        <w:t>tohoto Pro</w:t>
      </w:r>
      <w:r w:rsidR="001C5F6C" w:rsidRPr="001C5F6C">
        <w:rPr>
          <w:rFonts w:ascii="Arial" w:hAnsi="Arial" w:cs="Arial"/>
          <w:sz w:val="22"/>
        </w:rPr>
        <w:t xml:space="preserve">hlášení k jinému účelu nebo pro vyšší počet aktivních koncových zařízení, pokud </w:t>
      </w:r>
      <w:r w:rsidR="004D44D1">
        <w:rPr>
          <w:rFonts w:ascii="Arial" w:hAnsi="Arial" w:cs="Arial"/>
          <w:sz w:val="22"/>
        </w:rPr>
        <w:t>s</w:t>
      </w:r>
      <w:r w:rsidR="00637712">
        <w:rPr>
          <w:rFonts w:ascii="Arial" w:hAnsi="Arial" w:cs="Arial"/>
          <w:sz w:val="22"/>
        </w:rPr>
        <w:t>e</w:t>
      </w:r>
      <w:r w:rsidR="004D44D1">
        <w:rPr>
          <w:rFonts w:ascii="Arial" w:hAnsi="Arial" w:cs="Arial"/>
          <w:sz w:val="22"/>
        </w:rPr>
        <w:t> Oprávněným zájemcem</w:t>
      </w:r>
      <w:r w:rsidR="001C5F6C" w:rsidRPr="001C5F6C">
        <w:rPr>
          <w:rFonts w:ascii="Arial" w:hAnsi="Arial" w:cs="Arial"/>
          <w:sz w:val="22"/>
        </w:rPr>
        <w:t xml:space="preserve"> </w:t>
      </w:r>
      <w:r w:rsidR="00637712">
        <w:rPr>
          <w:rFonts w:ascii="Arial" w:hAnsi="Arial" w:cs="Arial"/>
          <w:sz w:val="22"/>
        </w:rPr>
        <w:t xml:space="preserve">smluvně nedohodnu </w:t>
      </w:r>
      <w:r w:rsidR="001C5F6C" w:rsidRPr="001C5F6C">
        <w:rPr>
          <w:rFonts w:ascii="Arial" w:hAnsi="Arial" w:cs="Arial"/>
          <w:sz w:val="22"/>
        </w:rPr>
        <w:t>jinak.</w:t>
      </w:r>
    </w:p>
    <w:p w14:paraId="2BC3F2CD" w14:textId="77777777" w:rsidR="001C5F6C" w:rsidRPr="001C5F6C" w:rsidRDefault="001C5F6C" w:rsidP="00F22051">
      <w:pPr>
        <w:pStyle w:val="Heading3"/>
      </w:pPr>
      <w:r w:rsidRPr="001C5F6C">
        <w:t xml:space="preserve">Způsob plnění závazků PPDR  </w:t>
      </w:r>
    </w:p>
    <w:p w14:paraId="17465C18" w14:textId="2D76CBA2" w:rsidR="001C5F6C" w:rsidRPr="001C5F6C" w:rsidRDefault="001C5F6C" w:rsidP="00F22051">
      <w:pPr>
        <w:spacing w:after="120"/>
        <w:jc w:val="both"/>
        <w:rPr>
          <w:rFonts w:ascii="Arial" w:hAnsi="Arial" w:cs="Arial"/>
          <w:sz w:val="22"/>
        </w:rPr>
      </w:pPr>
      <w:r w:rsidRPr="001C5F6C">
        <w:rPr>
          <w:rFonts w:ascii="Arial" w:hAnsi="Arial" w:cs="Arial"/>
          <w:sz w:val="22"/>
        </w:rPr>
        <w:t xml:space="preserve">Pro účely plnění závazků PPDR se </w:t>
      </w:r>
      <w:r w:rsidR="00BE5DF2">
        <w:rPr>
          <w:rFonts w:ascii="Arial" w:hAnsi="Arial" w:cs="Arial"/>
          <w:sz w:val="22"/>
        </w:rPr>
        <w:t>zavazuji</w:t>
      </w:r>
      <w:r w:rsidRPr="001C5F6C">
        <w:rPr>
          <w:rFonts w:ascii="Arial" w:hAnsi="Arial" w:cs="Arial"/>
          <w:sz w:val="22"/>
        </w:rPr>
        <w:t xml:space="preserve">, mimo jiné, podat nabídku ve výběrovém řízení vypsaném Oprávněným zájemcem o PPDR a poskytovat služby na základě plnění závazků PPDR. </w:t>
      </w:r>
    </w:p>
    <w:p w14:paraId="0147D259" w14:textId="77777777" w:rsidR="001C5F6C" w:rsidRPr="001C5F6C" w:rsidRDefault="001C5F6C" w:rsidP="00F22051">
      <w:pPr>
        <w:numPr>
          <w:ilvl w:val="4"/>
          <w:numId w:val="23"/>
        </w:numPr>
        <w:spacing w:after="120"/>
        <w:jc w:val="both"/>
        <w:rPr>
          <w:rFonts w:ascii="Arial" w:hAnsi="Arial" w:cs="Arial"/>
          <w:sz w:val="22"/>
        </w:rPr>
      </w:pPr>
      <w:r w:rsidRPr="001C5F6C">
        <w:rPr>
          <w:rFonts w:ascii="Arial" w:hAnsi="Arial" w:cs="Arial"/>
          <w:sz w:val="22"/>
        </w:rPr>
        <w:t xml:space="preserve">Závazek podat nabídku </w:t>
      </w:r>
    </w:p>
    <w:p w14:paraId="3B5D5AB4" w14:textId="536BF349" w:rsidR="001C5F6C" w:rsidRPr="001C5F6C" w:rsidRDefault="00BE5DF2" w:rsidP="00F22051">
      <w:pPr>
        <w:spacing w:after="120"/>
        <w:ind w:left="720"/>
        <w:jc w:val="both"/>
        <w:rPr>
          <w:rFonts w:ascii="Arial" w:hAnsi="Arial" w:cs="Arial"/>
          <w:sz w:val="22"/>
        </w:rPr>
      </w:pPr>
      <w:r>
        <w:rPr>
          <w:rFonts w:ascii="Arial" w:hAnsi="Arial" w:cs="Arial"/>
          <w:sz w:val="22"/>
        </w:rPr>
        <w:t>Beru na vědomí, že z</w:t>
      </w:r>
      <w:r w:rsidR="001C5F6C" w:rsidRPr="001C5F6C">
        <w:rPr>
          <w:rFonts w:ascii="Arial" w:hAnsi="Arial" w:cs="Arial"/>
          <w:sz w:val="22"/>
        </w:rPr>
        <w:t xml:space="preserve">ávazky PPDR zahrnují </w:t>
      </w:r>
      <w:r w:rsidR="00597028">
        <w:rPr>
          <w:rFonts w:ascii="Arial" w:hAnsi="Arial" w:cs="Arial"/>
          <w:sz w:val="22"/>
        </w:rPr>
        <w:t xml:space="preserve">můj </w:t>
      </w:r>
      <w:r w:rsidR="001C5F6C" w:rsidRPr="001C5F6C">
        <w:rPr>
          <w:rFonts w:ascii="Arial" w:hAnsi="Arial" w:cs="Arial"/>
          <w:sz w:val="22"/>
        </w:rPr>
        <w:t xml:space="preserve">závazek zúčastnit se v dobré víře </w:t>
      </w:r>
    </w:p>
    <w:p w14:paraId="076D71FA" w14:textId="77777777" w:rsidR="001C5F6C" w:rsidRPr="001C5F6C" w:rsidRDefault="001C5F6C" w:rsidP="00F22051">
      <w:pPr>
        <w:numPr>
          <w:ilvl w:val="0"/>
          <w:numId w:val="24"/>
        </w:numPr>
        <w:spacing w:after="120"/>
        <w:jc w:val="both"/>
        <w:rPr>
          <w:rFonts w:ascii="Arial" w:hAnsi="Arial" w:cs="Arial"/>
          <w:sz w:val="22"/>
        </w:rPr>
      </w:pPr>
      <w:r w:rsidRPr="001C5F6C">
        <w:rPr>
          <w:rFonts w:ascii="Arial" w:hAnsi="Arial" w:cs="Arial"/>
          <w:sz w:val="22"/>
        </w:rPr>
        <w:t>v rámci závazku Prioritního BB-PPDR výběrového řízení na základě veřejné zakázky vypsané Oprávněným zájemcem o PPDR na zabezpečení Prioritního BB-PPDR, a</w:t>
      </w:r>
    </w:p>
    <w:p w14:paraId="0CBA46CF" w14:textId="77777777" w:rsidR="001C5F6C" w:rsidRPr="001C5F6C" w:rsidRDefault="001C5F6C" w:rsidP="00F22051">
      <w:pPr>
        <w:numPr>
          <w:ilvl w:val="0"/>
          <w:numId w:val="24"/>
        </w:numPr>
        <w:spacing w:after="120"/>
        <w:jc w:val="both"/>
        <w:rPr>
          <w:rFonts w:ascii="Arial" w:hAnsi="Arial" w:cs="Arial"/>
          <w:sz w:val="22"/>
        </w:rPr>
      </w:pPr>
      <w:r w:rsidRPr="001C5F6C">
        <w:rPr>
          <w:rFonts w:ascii="Arial" w:hAnsi="Arial" w:cs="Arial"/>
          <w:sz w:val="22"/>
        </w:rPr>
        <w:t xml:space="preserve">v rámci závazku Národního roamingu pro PPDR výběrového řízení na základě veřejné zakázky vypsané Oprávněným zájemcem o PPDR na zabezpečení Národního roamingu pro PPDR, </w:t>
      </w:r>
    </w:p>
    <w:p w14:paraId="613B3582" w14:textId="44F904ED" w:rsidR="001C5F6C" w:rsidRPr="001C5F6C" w:rsidRDefault="001C5F6C" w:rsidP="00F22051">
      <w:pPr>
        <w:spacing w:after="120"/>
        <w:ind w:left="720"/>
        <w:jc w:val="both"/>
        <w:rPr>
          <w:rFonts w:ascii="Arial" w:hAnsi="Arial" w:cs="Arial"/>
          <w:sz w:val="22"/>
        </w:rPr>
      </w:pPr>
      <w:r w:rsidRPr="001C5F6C">
        <w:rPr>
          <w:rFonts w:ascii="Arial" w:hAnsi="Arial" w:cs="Arial"/>
          <w:sz w:val="22"/>
        </w:rPr>
        <w:t>zejména pak podat nabídku v rámci obou výběrových řízení nejméně v rozsahu a za podmínek stanovených ve Vyhlášení, jednat v dobré víře s Oprávněným zájemcem o</w:t>
      </w:r>
      <w:r w:rsidR="0085443A">
        <w:rPr>
          <w:rFonts w:ascii="Arial" w:hAnsi="Arial" w:cs="Arial"/>
          <w:sz w:val="22"/>
        </w:rPr>
        <w:t> </w:t>
      </w:r>
      <w:r w:rsidRPr="001C5F6C">
        <w:rPr>
          <w:rFonts w:ascii="Arial" w:hAnsi="Arial" w:cs="Arial"/>
          <w:sz w:val="22"/>
        </w:rPr>
        <w:t xml:space="preserve">PPDR o uzavření smlouvy a uzavřít s Oprávněným zájemcem o PPDR smlouvu na zabezpečení Prioritního BB-PPDR a smlouvu na zabezpečení Národního roamingu pro PPDR za podmínek stanovených tímto Vyhlášením, případně za podmínek výhodnějších pro Oprávněného zájemce o PPDR či </w:t>
      </w:r>
      <w:r w:rsidR="007008E4">
        <w:rPr>
          <w:rFonts w:ascii="Arial" w:hAnsi="Arial" w:cs="Arial"/>
          <w:sz w:val="22"/>
        </w:rPr>
        <w:t>mnou</w:t>
      </w:r>
      <w:r w:rsidRPr="001C5F6C">
        <w:rPr>
          <w:rFonts w:ascii="Arial" w:hAnsi="Arial" w:cs="Arial"/>
          <w:sz w:val="22"/>
        </w:rPr>
        <w:t xml:space="preserve"> i Oprávněným zájemcem o</w:t>
      </w:r>
      <w:r w:rsidR="0085443A">
        <w:rPr>
          <w:rFonts w:ascii="Arial" w:hAnsi="Arial" w:cs="Arial"/>
          <w:sz w:val="22"/>
        </w:rPr>
        <w:t> </w:t>
      </w:r>
      <w:r w:rsidRPr="001C5F6C">
        <w:rPr>
          <w:rFonts w:ascii="Arial" w:hAnsi="Arial" w:cs="Arial"/>
          <w:sz w:val="22"/>
        </w:rPr>
        <w:t xml:space="preserve">PPDR písemně odsouhlasených jako přípustná odchylka od Vyhlášení. </w:t>
      </w:r>
    </w:p>
    <w:p w14:paraId="3780B2EA" w14:textId="533C4426" w:rsidR="001C5F6C" w:rsidRPr="001C5F6C" w:rsidRDefault="00BE5DF2" w:rsidP="00F22051">
      <w:pPr>
        <w:spacing w:after="120"/>
        <w:ind w:left="720"/>
        <w:jc w:val="both"/>
        <w:rPr>
          <w:rFonts w:ascii="Arial" w:hAnsi="Arial" w:cs="Arial"/>
          <w:sz w:val="22"/>
        </w:rPr>
      </w:pPr>
      <w:r>
        <w:rPr>
          <w:rFonts w:ascii="Arial" w:hAnsi="Arial" w:cs="Arial"/>
          <w:sz w:val="22"/>
        </w:rPr>
        <w:t>Beru na vědomí, že z</w:t>
      </w:r>
      <w:r w:rsidR="001C5F6C" w:rsidRPr="001C5F6C">
        <w:rPr>
          <w:rFonts w:ascii="Arial" w:hAnsi="Arial" w:cs="Arial"/>
          <w:sz w:val="22"/>
        </w:rPr>
        <w:t xml:space="preserve">ávazek podat nabídku ve výběrovém řízení na zajištění Prioritního BB-PPDR trvá </w:t>
      </w:r>
      <w:r w:rsidR="00130516">
        <w:rPr>
          <w:rFonts w:ascii="Arial" w:hAnsi="Arial" w:cs="Arial"/>
          <w:sz w:val="22"/>
        </w:rPr>
        <w:t>do 30.</w:t>
      </w:r>
      <w:r w:rsidR="00F8576E">
        <w:rPr>
          <w:rFonts w:ascii="Arial" w:hAnsi="Arial" w:cs="Arial"/>
          <w:sz w:val="22"/>
        </w:rPr>
        <w:t xml:space="preserve"> června </w:t>
      </w:r>
      <w:r w:rsidR="00130516">
        <w:rPr>
          <w:rFonts w:ascii="Arial" w:hAnsi="Arial" w:cs="Arial"/>
          <w:sz w:val="22"/>
        </w:rPr>
        <w:t>2027</w:t>
      </w:r>
      <w:r w:rsidR="001C5F6C" w:rsidRPr="001C5F6C">
        <w:rPr>
          <w:rFonts w:ascii="Arial" w:hAnsi="Arial" w:cs="Arial"/>
          <w:sz w:val="22"/>
        </w:rPr>
        <w:t>.</w:t>
      </w:r>
    </w:p>
    <w:p w14:paraId="5F5C8A0E" w14:textId="0521735E" w:rsidR="001C5F6C" w:rsidRPr="001C5F6C" w:rsidRDefault="00597028" w:rsidP="00F22051">
      <w:pPr>
        <w:spacing w:after="120"/>
        <w:ind w:left="720"/>
        <w:jc w:val="both"/>
        <w:rPr>
          <w:rFonts w:ascii="Arial" w:hAnsi="Arial" w:cs="Arial"/>
          <w:sz w:val="22"/>
        </w:rPr>
      </w:pPr>
      <w:r>
        <w:rPr>
          <w:rFonts w:ascii="Arial" w:hAnsi="Arial" w:cs="Arial"/>
          <w:sz w:val="22"/>
        </w:rPr>
        <w:t>Dále beru na vědomí, že n</w:t>
      </w:r>
      <w:r w:rsidR="001C5F6C" w:rsidRPr="001C5F6C">
        <w:rPr>
          <w:rFonts w:ascii="Arial" w:hAnsi="Arial" w:cs="Arial"/>
          <w:sz w:val="22"/>
        </w:rPr>
        <w:t xml:space="preserve">abídky dle závazků PPDR musí umožnit stranám uzavřít smlouvu nejméně na dobu účinnosti odpovídající platnosti </w:t>
      </w:r>
      <w:r>
        <w:rPr>
          <w:rFonts w:ascii="Arial" w:hAnsi="Arial" w:cs="Arial"/>
          <w:sz w:val="22"/>
        </w:rPr>
        <w:t xml:space="preserve">mně uděleného </w:t>
      </w:r>
      <w:r w:rsidR="001C5F6C" w:rsidRPr="001C5F6C">
        <w:rPr>
          <w:rFonts w:ascii="Arial" w:hAnsi="Arial" w:cs="Arial"/>
          <w:sz w:val="22"/>
        </w:rPr>
        <w:t xml:space="preserve">přídělu </w:t>
      </w:r>
      <w:r w:rsidR="00B4277B">
        <w:rPr>
          <w:rFonts w:ascii="Arial" w:hAnsi="Arial" w:cs="Arial"/>
          <w:sz w:val="22"/>
        </w:rPr>
        <w:t xml:space="preserve">rádiových kmitočtů </w:t>
      </w:r>
      <w:r w:rsidR="001C5F6C" w:rsidRPr="001C5F6C">
        <w:rPr>
          <w:rFonts w:ascii="Arial" w:hAnsi="Arial" w:cs="Arial"/>
          <w:sz w:val="22"/>
        </w:rPr>
        <w:t>v pásmu 700 MHz získaného v tomto Výběrovém řízení.</w:t>
      </w:r>
    </w:p>
    <w:p w14:paraId="7C292D20" w14:textId="2A9B3278" w:rsidR="001C5F6C" w:rsidRPr="001C5F6C" w:rsidRDefault="00597028" w:rsidP="00F22051">
      <w:pPr>
        <w:spacing w:after="120"/>
        <w:ind w:left="720"/>
        <w:jc w:val="both"/>
        <w:rPr>
          <w:rFonts w:ascii="Arial" w:hAnsi="Arial" w:cs="Arial"/>
          <w:sz w:val="22"/>
        </w:rPr>
      </w:pPr>
      <w:r>
        <w:rPr>
          <w:rFonts w:ascii="Arial" w:hAnsi="Arial" w:cs="Arial"/>
          <w:sz w:val="22"/>
        </w:rPr>
        <w:t>Dále beru na vědomí, že n</w:t>
      </w:r>
      <w:r w:rsidR="001C5F6C" w:rsidRPr="001C5F6C">
        <w:rPr>
          <w:rFonts w:ascii="Arial" w:hAnsi="Arial" w:cs="Arial"/>
          <w:sz w:val="22"/>
        </w:rPr>
        <w:t xml:space="preserve">estanoví-li Oprávněný zájemce o PPDR v zadávací dokumentaci na veřejnou zakázku jinak, </w:t>
      </w:r>
      <w:r>
        <w:rPr>
          <w:rFonts w:ascii="Arial" w:hAnsi="Arial" w:cs="Arial"/>
          <w:sz w:val="22"/>
        </w:rPr>
        <w:t>zavazuji se učinit</w:t>
      </w:r>
      <w:r w:rsidR="001C5F6C" w:rsidRPr="001C5F6C">
        <w:rPr>
          <w:rFonts w:ascii="Arial" w:hAnsi="Arial" w:cs="Arial"/>
          <w:sz w:val="22"/>
        </w:rPr>
        <w:t xml:space="preserve"> Oprávněnému zájemci o</w:t>
      </w:r>
      <w:r w:rsidR="0085443A">
        <w:rPr>
          <w:rFonts w:ascii="Arial" w:hAnsi="Arial" w:cs="Arial"/>
          <w:sz w:val="22"/>
        </w:rPr>
        <w:t> </w:t>
      </w:r>
      <w:r w:rsidR="001C5F6C" w:rsidRPr="001C5F6C">
        <w:rPr>
          <w:rFonts w:ascii="Arial" w:hAnsi="Arial" w:cs="Arial"/>
          <w:sz w:val="22"/>
        </w:rPr>
        <w:t>PPDR závaznou nabídku na přístup k síti v obdobné formě, rozsahu a s obdobnými náležitostmi stanovenými pro referenční nabídku opatřením obecné povahy č.</w:t>
      </w:r>
      <w:r w:rsidR="0085443A">
        <w:rPr>
          <w:rFonts w:ascii="Arial" w:hAnsi="Arial" w:cs="Arial"/>
          <w:sz w:val="22"/>
        </w:rPr>
        <w:t> </w:t>
      </w:r>
      <w:r w:rsidR="001C5F6C" w:rsidRPr="001C5F6C">
        <w:rPr>
          <w:rFonts w:ascii="Arial" w:hAnsi="Arial" w:cs="Arial"/>
          <w:sz w:val="22"/>
        </w:rPr>
        <w:t xml:space="preserve">OOP/7/07.2005-12 ve znění pozdějších změn, které Úřad vydal na základě ustanovení § 82 odst. 4 Zákona. </w:t>
      </w:r>
    </w:p>
    <w:p w14:paraId="52B50FFF" w14:textId="1E954C96" w:rsidR="001C5F6C" w:rsidRPr="001C5F6C" w:rsidRDefault="00FD51FC" w:rsidP="00F22051">
      <w:pPr>
        <w:spacing w:after="120"/>
        <w:ind w:left="720"/>
        <w:jc w:val="both"/>
        <w:rPr>
          <w:rFonts w:ascii="Arial" w:hAnsi="Arial" w:cs="Arial"/>
          <w:sz w:val="22"/>
        </w:rPr>
      </w:pPr>
      <w:r>
        <w:rPr>
          <w:rFonts w:ascii="Arial" w:hAnsi="Arial" w:cs="Arial"/>
          <w:sz w:val="22"/>
        </w:rPr>
        <w:t>Dále beru na vědomí, že z</w:t>
      </w:r>
      <w:r w:rsidR="001C5F6C" w:rsidRPr="001C5F6C">
        <w:rPr>
          <w:rFonts w:ascii="Arial" w:hAnsi="Arial" w:cs="Arial"/>
          <w:sz w:val="22"/>
        </w:rPr>
        <w:t xml:space="preserve">ávazné nabídky pro splnění závazků PPDR dle kapitoly </w:t>
      </w:r>
      <w:r w:rsidR="00C61300">
        <w:rPr>
          <w:rFonts w:ascii="Arial" w:hAnsi="Arial" w:cs="Arial"/>
          <w:sz w:val="22"/>
        </w:rPr>
        <w:t>2</w:t>
      </w:r>
      <w:r w:rsidR="001C5F6C" w:rsidRPr="001C5F6C">
        <w:rPr>
          <w:rFonts w:ascii="Arial" w:hAnsi="Arial" w:cs="Arial"/>
          <w:sz w:val="22"/>
        </w:rPr>
        <w:t xml:space="preserve"> </w:t>
      </w:r>
      <w:r w:rsidR="007035A8">
        <w:rPr>
          <w:rFonts w:ascii="Arial" w:hAnsi="Arial" w:cs="Arial"/>
          <w:sz w:val="22"/>
        </w:rPr>
        <w:t>tohoto Pro</w:t>
      </w:r>
      <w:r w:rsidR="001C5F6C" w:rsidRPr="001C5F6C">
        <w:rPr>
          <w:rFonts w:ascii="Arial" w:hAnsi="Arial" w:cs="Arial"/>
          <w:sz w:val="22"/>
        </w:rPr>
        <w:t xml:space="preserve">hlášení </w:t>
      </w:r>
      <w:r w:rsidR="00B4277B">
        <w:rPr>
          <w:rFonts w:ascii="Arial" w:hAnsi="Arial" w:cs="Arial"/>
          <w:sz w:val="22"/>
        </w:rPr>
        <w:t>musí být</w:t>
      </w:r>
      <w:r w:rsidR="00B4277B" w:rsidRPr="001C5F6C">
        <w:rPr>
          <w:rFonts w:ascii="Arial" w:hAnsi="Arial" w:cs="Arial"/>
          <w:sz w:val="22"/>
        </w:rPr>
        <w:t xml:space="preserve"> </w:t>
      </w:r>
      <w:r w:rsidR="001C5F6C" w:rsidRPr="001C5F6C">
        <w:rPr>
          <w:rFonts w:ascii="Arial" w:hAnsi="Arial" w:cs="Arial"/>
          <w:sz w:val="22"/>
        </w:rPr>
        <w:t>učiněny ve lhůtách dle zadávací dokumentace veřejných zakázek vyhlášených Oprávněným zájemcem o PPDR.</w:t>
      </w:r>
    </w:p>
    <w:p w14:paraId="07338EB8" w14:textId="3EF7C12E" w:rsidR="001C5F6C" w:rsidRPr="001C5F6C" w:rsidRDefault="00FD51FC" w:rsidP="00F22051">
      <w:pPr>
        <w:spacing w:after="120"/>
        <w:ind w:left="720"/>
        <w:jc w:val="both"/>
        <w:rPr>
          <w:rFonts w:ascii="Arial" w:hAnsi="Arial" w:cs="Arial"/>
          <w:sz w:val="22"/>
        </w:rPr>
      </w:pPr>
      <w:r>
        <w:rPr>
          <w:rFonts w:ascii="Arial" w:hAnsi="Arial" w:cs="Arial"/>
          <w:sz w:val="22"/>
        </w:rPr>
        <w:t>Dále beru na vědomí, že v</w:t>
      </w:r>
      <w:r w:rsidR="001C5F6C" w:rsidRPr="001C5F6C">
        <w:rPr>
          <w:rFonts w:ascii="Arial" w:hAnsi="Arial" w:cs="Arial"/>
          <w:sz w:val="22"/>
        </w:rPr>
        <w:t xml:space="preserve"> případě, že v době podání nabídky nebudou ještě známy některé technické parametry, </w:t>
      </w:r>
      <w:r>
        <w:rPr>
          <w:rFonts w:ascii="Arial" w:hAnsi="Arial" w:cs="Arial"/>
          <w:sz w:val="22"/>
        </w:rPr>
        <w:t>zavazuji se podat</w:t>
      </w:r>
      <w:r w:rsidR="001C5F6C" w:rsidRPr="001C5F6C">
        <w:rPr>
          <w:rFonts w:ascii="Arial" w:hAnsi="Arial" w:cs="Arial"/>
          <w:sz w:val="22"/>
        </w:rPr>
        <w:t xml:space="preserve"> nabídku na základě rozumných předpokladů. </w:t>
      </w:r>
    </w:p>
    <w:p w14:paraId="5FF6DD97" w14:textId="673F2F6A" w:rsidR="001C5F6C" w:rsidRPr="001C5F6C" w:rsidRDefault="00FD51FC" w:rsidP="00F22051">
      <w:pPr>
        <w:spacing w:after="120"/>
        <w:ind w:left="720"/>
        <w:jc w:val="both"/>
        <w:rPr>
          <w:rFonts w:ascii="Arial" w:hAnsi="Arial" w:cs="Arial"/>
          <w:sz w:val="22"/>
        </w:rPr>
      </w:pPr>
      <w:r>
        <w:rPr>
          <w:rFonts w:ascii="Arial" w:hAnsi="Arial" w:cs="Arial"/>
          <w:sz w:val="22"/>
        </w:rPr>
        <w:t>Zavazuji se, že nebudu</w:t>
      </w:r>
      <w:r w:rsidR="001C5F6C" w:rsidRPr="001C5F6C">
        <w:rPr>
          <w:rFonts w:ascii="Arial" w:hAnsi="Arial" w:cs="Arial"/>
          <w:sz w:val="22"/>
        </w:rPr>
        <w:t xml:space="preserve"> v procesu veřejných zakázek, jednání o uzavření smlouvy či následného plnění smlouvy na základě závazků PPDR </w:t>
      </w:r>
      <w:r>
        <w:rPr>
          <w:rFonts w:ascii="Arial" w:hAnsi="Arial" w:cs="Arial"/>
          <w:sz w:val="22"/>
        </w:rPr>
        <w:t xml:space="preserve">klást </w:t>
      </w:r>
      <w:r w:rsidR="001C5F6C" w:rsidRPr="001C5F6C">
        <w:rPr>
          <w:rFonts w:ascii="Arial" w:hAnsi="Arial" w:cs="Arial"/>
          <w:sz w:val="22"/>
        </w:rPr>
        <w:t>žádné administrativní, právní ani jiné překážky a vyžadovat splnění podmínek, které nejsou pro uzavření smlouvy či plnění závazku nezbytně nutné, nejsou nutné pro řádné poskytování elektronických komunikačních služeb na základě smlouvy a které nejsou běžné pro uzavíraní komerční dohody.</w:t>
      </w:r>
      <w:r w:rsidR="00E27910">
        <w:rPr>
          <w:rFonts w:ascii="Arial" w:hAnsi="Arial" w:cs="Arial"/>
          <w:sz w:val="22"/>
        </w:rPr>
        <w:t xml:space="preserve"> Tento závazek neomezuje práv</w:t>
      </w:r>
      <w:r w:rsidR="00BD26B6">
        <w:rPr>
          <w:rFonts w:ascii="Arial" w:hAnsi="Arial" w:cs="Arial"/>
          <w:sz w:val="22"/>
        </w:rPr>
        <w:t>a</w:t>
      </w:r>
      <w:r w:rsidR="00E27910">
        <w:rPr>
          <w:rFonts w:ascii="Arial" w:hAnsi="Arial" w:cs="Arial"/>
          <w:sz w:val="22"/>
        </w:rPr>
        <w:t xml:space="preserve"> kterékoliv ze stran na ochranu svých práv dle aplikovatelných právních předpisů.</w:t>
      </w:r>
    </w:p>
    <w:p w14:paraId="3D2B1B66" w14:textId="2FF4B051" w:rsidR="001C5F6C" w:rsidRPr="001C5F6C" w:rsidRDefault="00B4277B" w:rsidP="00F22051">
      <w:pPr>
        <w:numPr>
          <w:ilvl w:val="4"/>
          <w:numId w:val="23"/>
        </w:numPr>
        <w:spacing w:after="120"/>
        <w:jc w:val="both"/>
        <w:rPr>
          <w:rFonts w:ascii="Arial" w:hAnsi="Arial" w:cs="Arial"/>
          <w:sz w:val="22"/>
        </w:rPr>
      </w:pPr>
      <w:r w:rsidRPr="00981B0D">
        <w:rPr>
          <w:rFonts w:ascii="Arial" w:hAnsi="Arial" w:cs="Arial"/>
          <w:sz w:val="22"/>
        </w:rPr>
        <w:t>Závazek</w:t>
      </w:r>
      <w:r w:rsidRPr="001C5F6C">
        <w:rPr>
          <w:rFonts w:ascii="Arial" w:hAnsi="Arial" w:cs="Arial"/>
          <w:sz w:val="22"/>
        </w:rPr>
        <w:t xml:space="preserve"> </w:t>
      </w:r>
      <w:r w:rsidR="001C5F6C" w:rsidRPr="001C5F6C">
        <w:rPr>
          <w:rFonts w:ascii="Arial" w:hAnsi="Arial" w:cs="Arial"/>
          <w:sz w:val="22"/>
        </w:rPr>
        <w:t xml:space="preserve">poskytovat služby na základě závazků PPDR </w:t>
      </w:r>
    </w:p>
    <w:p w14:paraId="39C6ECA6" w14:textId="4A0F4078" w:rsidR="001C5F6C" w:rsidRPr="001C5F6C" w:rsidRDefault="001C5F6C" w:rsidP="00F22051">
      <w:pPr>
        <w:spacing w:after="120"/>
        <w:ind w:left="720"/>
        <w:jc w:val="both"/>
        <w:rPr>
          <w:rFonts w:ascii="Arial" w:hAnsi="Arial" w:cs="Arial"/>
          <w:sz w:val="22"/>
        </w:rPr>
      </w:pPr>
      <w:r w:rsidRPr="001C5F6C">
        <w:rPr>
          <w:rFonts w:ascii="Arial" w:hAnsi="Arial" w:cs="Arial"/>
          <w:sz w:val="22"/>
        </w:rPr>
        <w:t xml:space="preserve">V případě, že </w:t>
      </w:r>
      <w:r w:rsidR="00FD51FC">
        <w:rPr>
          <w:rFonts w:ascii="Arial" w:hAnsi="Arial" w:cs="Arial"/>
          <w:sz w:val="22"/>
        </w:rPr>
        <w:t>s</w:t>
      </w:r>
      <w:r w:rsidRPr="001C5F6C">
        <w:rPr>
          <w:rFonts w:ascii="Arial" w:hAnsi="Arial" w:cs="Arial"/>
          <w:sz w:val="22"/>
        </w:rPr>
        <w:t xml:space="preserve"> Oprávněným zájemcem o PPDR uzavř</w:t>
      </w:r>
      <w:r w:rsidR="00B4277B">
        <w:rPr>
          <w:rFonts w:ascii="Arial" w:hAnsi="Arial" w:cs="Arial"/>
          <w:sz w:val="22"/>
        </w:rPr>
        <w:t>u</w:t>
      </w:r>
      <w:r w:rsidRPr="001C5F6C">
        <w:rPr>
          <w:rFonts w:ascii="Arial" w:hAnsi="Arial" w:cs="Arial"/>
          <w:sz w:val="22"/>
        </w:rPr>
        <w:t xml:space="preserve"> smlouv</w:t>
      </w:r>
      <w:r w:rsidR="00FD51FC">
        <w:rPr>
          <w:rFonts w:ascii="Arial" w:hAnsi="Arial" w:cs="Arial"/>
          <w:sz w:val="22"/>
        </w:rPr>
        <w:t>u</w:t>
      </w:r>
      <w:r w:rsidRPr="001C5F6C">
        <w:rPr>
          <w:rFonts w:ascii="Arial" w:hAnsi="Arial" w:cs="Arial"/>
          <w:sz w:val="22"/>
        </w:rPr>
        <w:t xml:space="preserve"> či smlouvy za účelem poskytování Prioritního BB-PPDR a/nebo Národního roamingu pro PPDR, </w:t>
      </w:r>
      <w:r w:rsidR="00FD51FC">
        <w:rPr>
          <w:rFonts w:ascii="Arial" w:hAnsi="Arial" w:cs="Arial"/>
          <w:sz w:val="22"/>
        </w:rPr>
        <w:t>zavazuji se</w:t>
      </w:r>
      <w:r w:rsidRPr="001C5F6C">
        <w:rPr>
          <w:rFonts w:ascii="Arial" w:hAnsi="Arial" w:cs="Arial"/>
          <w:sz w:val="22"/>
        </w:rPr>
        <w:t xml:space="preserve"> plnit závazek Prioritního BB-PPDR a/nebo závazek Národního roamingu pro PPDR dle uzavřené smlouvy či smluv, v rozsahu, ve kterém tato smlouva či smlouvy upravují povinnosti dle podmínek tohoto Výběrového řízení. </w:t>
      </w:r>
      <w:r w:rsidR="00FD51FC">
        <w:rPr>
          <w:rFonts w:ascii="Arial" w:hAnsi="Arial" w:cs="Arial"/>
          <w:sz w:val="22"/>
        </w:rPr>
        <w:t>Beru na vědomí, že p</w:t>
      </w:r>
      <w:r w:rsidRPr="001C5F6C">
        <w:rPr>
          <w:rFonts w:ascii="Arial" w:hAnsi="Arial" w:cs="Arial"/>
          <w:sz w:val="22"/>
        </w:rPr>
        <w:t xml:space="preserve">orušení povinnosti plnit závazky PPDR bude vymáháno v souladu s aplikovatelnými právními předpisy, jak je uvedeno v kapitole </w:t>
      </w:r>
      <w:r w:rsidR="00E27910">
        <w:rPr>
          <w:rFonts w:ascii="Arial" w:hAnsi="Arial" w:cs="Arial"/>
          <w:sz w:val="22"/>
        </w:rPr>
        <w:t>6</w:t>
      </w:r>
      <w:r w:rsidRPr="001C5F6C">
        <w:rPr>
          <w:rFonts w:ascii="Arial" w:hAnsi="Arial" w:cs="Arial"/>
          <w:sz w:val="22"/>
        </w:rPr>
        <w:t xml:space="preserve"> </w:t>
      </w:r>
      <w:r w:rsidR="007035A8">
        <w:rPr>
          <w:rFonts w:ascii="Arial" w:hAnsi="Arial" w:cs="Arial"/>
          <w:sz w:val="22"/>
        </w:rPr>
        <w:t>tohoto Pro</w:t>
      </w:r>
      <w:r w:rsidRPr="001C5F6C">
        <w:rPr>
          <w:rFonts w:ascii="Arial" w:hAnsi="Arial" w:cs="Arial"/>
          <w:sz w:val="22"/>
        </w:rPr>
        <w:t>hlášení.</w:t>
      </w:r>
    </w:p>
    <w:p w14:paraId="1F7178EB" w14:textId="1CA7AC22" w:rsidR="001C5F6C" w:rsidRPr="001C5F6C" w:rsidRDefault="00FD51FC" w:rsidP="00F22051">
      <w:pPr>
        <w:spacing w:after="120"/>
        <w:ind w:left="720"/>
        <w:jc w:val="both"/>
        <w:rPr>
          <w:rFonts w:ascii="Arial" w:hAnsi="Arial" w:cs="Arial"/>
          <w:sz w:val="22"/>
        </w:rPr>
      </w:pPr>
      <w:r>
        <w:rPr>
          <w:rFonts w:ascii="Arial" w:hAnsi="Arial" w:cs="Arial"/>
          <w:sz w:val="22"/>
        </w:rPr>
        <w:t>Dále se zavazuji zahájit</w:t>
      </w:r>
      <w:r w:rsidR="001C5F6C" w:rsidRPr="001C5F6C">
        <w:rPr>
          <w:rFonts w:ascii="Arial" w:hAnsi="Arial" w:cs="Arial"/>
          <w:sz w:val="22"/>
        </w:rPr>
        <w:t xml:space="preserve"> poskytování služeb dle závazků PPDR nejpozději do jednoho roku od uzavření smlouvy s Oprávněným zájemcem o PPDR upravující plnění povinností dle jednotlivých závazků. </w:t>
      </w:r>
      <w:r>
        <w:rPr>
          <w:rFonts w:ascii="Arial" w:hAnsi="Arial" w:cs="Arial"/>
          <w:sz w:val="22"/>
        </w:rPr>
        <w:t>Beru na vědomí, že l</w:t>
      </w:r>
      <w:r w:rsidR="001C5F6C" w:rsidRPr="001C5F6C">
        <w:rPr>
          <w:rFonts w:ascii="Arial" w:hAnsi="Arial" w:cs="Arial"/>
          <w:sz w:val="22"/>
        </w:rPr>
        <w:t xml:space="preserve">hůta pro splnění povinnosti </w:t>
      </w:r>
      <w:r w:rsidRPr="00F22051">
        <w:rPr>
          <w:rFonts w:ascii="Arial" w:hAnsi="Arial" w:cs="Arial"/>
          <w:sz w:val="22"/>
        </w:rPr>
        <w:t>p</w:t>
      </w:r>
      <w:r w:rsidR="001C5F6C" w:rsidRPr="00F22051">
        <w:rPr>
          <w:rFonts w:ascii="Arial" w:hAnsi="Arial" w:cs="Arial"/>
          <w:sz w:val="22"/>
        </w:rPr>
        <w:t>okrytí</w:t>
      </w:r>
      <w:r w:rsidR="001C5F6C" w:rsidRPr="001C5F6C">
        <w:rPr>
          <w:rFonts w:ascii="Arial" w:hAnsi="Arial" w:cs="Arial"/>
          <w:sz w:val="22"/>
        </w:rPr>
        <w:t xml:space="preserve"> dle kapitoly </w:t>
      </w:r>
      <w:r w:rsidR="00C61300">
        <w:rPr>
          <w:rFonts w:ascii="Arial" w:hAnsi="Arial" w:cs="Arial"/>
          <w:sz w:val="22"/>
        </w:rPr>
        <w:t>2</w:t>
      </w:r>
      <w:r w:rsidR="001C5F6C" w:rsidRPr="00F22051">
        <w:rPr>
          <w:rFonts w:ascii="Arial" w:hAnsi="Arial" w:cs="Arial"/>
          <w:sz w:val="22"/>
        </w:rPr>
        <w:t>.1.1 písm. b)</w:t>
      </w:r>
      <w:r w:rsidR="001C5F6C" w:rsidRPr="001C5F6C">
        <w:rPr>
          <w:rFonts w:ascii="Arial" w:hAnsi="Arial" w:cs="Arial"/>
          <w:sz w:val="22"/>
        </w:rPr>
        <w:t xml:space="preserve"> </w:t>
      </w:r>
      <w:r w:rsidR="00FB21DA">
        <w:rPr>
          <w:rFonts w:ascii="Arial" w:hAnsi="Arial" w:cs="Arial"/>
          <w:sz w:val="22"/>
        </w:rPr>
        <w:t xml:space="preserve">tohoto Prohlášení </w:t>
      </w:r>
      <w:r w:rsidR="001C5F6C" w:rsidRPr="001C5F6C">
        <w:rPr>
          <w:rFonts w:ascii="Arial" w:hAnsi="Arial" w:cs="Arial"/>
          <w:sz w:val="22"/>
        </w:rPr>
        <w:t xml:space="preserve">je dva roky od uzavření smlouvy s Oprávněným zájemcem o PPDR zahrnující požadavek pokrytí, pokud není s Oprávněným zájemcem o PPDR dohodnuto jinak. </w:t>
      </w:r>
    </w:p>
    <w:p w14:paraId="5F389654" w14:textId="7CF5B067" w:rsidR="001C5F6C" w:rsidRPr="001C5F6C" w:rsidRDefault="00FD51FC" w:rsidP="00F22051">
      <w:pPr>
        <w:spacing w:after="120"/>
        <w:ind w:left="720"/>
        <w:jc w:val="both"/>
        <w:rPr>
          <w:rFonts w:ascii="Arial" w:hAnsi="Arial" w:cs="Arial"/>
          <w:sz w:val="22"/>
        </w:rPr>
      </w:pPr>
      <w:r>
        <w:rPr>
          <w:rFonts w:ascii="Arial" w:hAnsi="Arial" w:cs="Arial"/>
          <w:sz w:val="22"/>
        </w:rPr>
        <w:t>Jsem si vědom toho, že s</w:t>
      </w:r>
      <w:r w:rsidR="001C5F6C" w:rsidRPr="001C5F6C">
        <w:rPr>
          <w:rFonts w:ascii="Arial" w:hAnsi="Arial" w:cs="Arial"/>
          <w:sz w:val="22"/>
        </w:rPr>
        <w:t xml:space="preserve">oučástí plnění závazků PPDR není a Úřad nebude posuzovat plnění smluvních ujednání sjednaných mezi </w:t>
      </w:r>
      <w:r w:rsidR="00B4277B">
        <w:rPr>
          <w:rFonts w:ascii="Arial" w:hAnsi="Arial" w:cs="Arial"/>
          <w:sz w:val="22"/>
        </w:rPr>
        <w:t xml:space="preserve">mnou a </w:t>
      </w:r>
      <w:r w:rsidR="001C5F6C" w:rsidRPr="001C5F6C">
        <w:rPr>
          <w:rFonts w:ascii="Arial" w:hAnsi="Arial" w:cs="Arial"/>
          <w:sz w:val="22"/>
        </w:rPr>
        <w:t xml:space="preserve">Oprávněným zájemcem o PPDR odchylně nebo nad rámec obsahu závazků PPDR dle kapitoly </w:t>
      </w:r>
      <w:r w:rsidR="00C61300">
        <w:rPr>
          <w:rFonts w:ascii="Arial" w:hAnsi="Arial" w:cs="Arial"/>
          <w:sz w:val="22"/>
        </w:rPr>
        <w:t>2</w:t>
      </w:r>
      <w:r w:rsidR="001C5F6C" w:rsidRPr="001C5F6C">
        <w:rPr>
          <w:rFonts w:ascii="Arial" w:hAnsi="Arial" w:cs="Arial"/>
          <w:sz w:val="22"/>
        </w:rPr>
        <w:t xml:space="preserve"> </w:t>
      </w:r>
      <w:r w:rsidR="00FB21DA">
        <w:rPr>
          <w:rFonts w:ascii="Arial" w:hAnsi="Arial" w:cs="Arial"/>
          <w:sz w:val="22"/>
        </w:rPr>
        <w:t>tohoto Pro</w:t>
      </w:r>
      <w:r w:rsidR="001C5F6C" w:rsidRPr="001C5F6C">
        <w:rPr>
          <w:rFonts w:ascii="Arial" w:hAnsi="Arial" w:cs="Arial"/>
          <w:sz w:val="22"/>
        </w:rPr>
        <w:t>hlášení.</w:t>
      </w:r>
    </w:p>
    <w:p w14:paraId="18EBEEE2" w14:textId="77777777" w:rsidR="001C5F6C" w:rsidRPr="001C5F6C" w:rsidRDefault="001C5F6C" w:rsidP="00FA2ACE">
      <w:pPr>
        <w:pStyle w:val="Heading3"/>
      </w:pPr>
      <w:r w:rsidRPr="001C5F6C">
        <w:t>Cenové podmínky</w:t>
      </w:r>
    </w:p>
    <w:p w14:paraId="314449E8" w14:textId="163BA0D3" w:rsidR="000D0C7E" w:rsidRDefault="000D0C7E" w:rsidP="00F22051">
      <w:pPr>
        <w:spacing w:after="120"/>
        <w:jc w:val="both"/>
        <w:rPr>
          <w:rFonts w:ascii="Arial" w:hAnsi="Arial" w:cs="Arial"/>
          <w:sz w:val="22"/>
        </w:rPr>
      </w:pPr>
      <w:r>
        <w:rPr>
          <w:rFonts w:ascii="Arial" w:hAnsi="Arial" w:cs="Arial"/>
          <w:sz w:val="22"/>
        </w:rPr>
        <w:t xml:space="preserve">Přijímám závazek, že pokud se s Oprávněným zájemcem o PPDR nedohodnu jinak, nesmí jednotkové ceny </w:t>
      </w:r>
      <w:r w:rsidRPr="001C5F6C">
        <w:rPr>
          <w:rFonts w:ascii="Arial" w:hAnsi="Arial" w:cs="Arial"/>
          <w:sz w:val="22"/>
        </w:rPr>
        <w:t xml:space="preserve">za poskytování služeb specifikovaných v kapitole </w:t>
      </w:r>
      <w:r>
        <w:rPr>
          <w:rFonts w:ascii="Arial" w:hAnsi="Arial" w:cs="Arial"/>
          <w:sz w:val="22"/>
        </w:rPr>
        <w:t>2</w:t>
      </w:r>
      <w:r w:rsidRPr="00F22051">
        <w:rPr>
          <w:rFonts w:ascii="Arial" w:hAnsi="Arial" w:cs="Arial"/>
          <w:sz w:val="22"/>
        </w:rPr>
        <w:t>.1</w:t>
      </w:r>
      <w:r w:rsidRPr="001C5F6C">
        <w:rPr>
          <w:rFonts w:ascii="Arial" w:hAnsi="Arial" w:cs="Arial"/>
          <w:sz w:val="22"/>
        </w:rPr>
        <w:t xml:space="preserve"> a </w:t>
      </w:r>
      <w:r>
        <w:rPr>
          <w:rFonts w:ascii="Arial" w:hAnsi="Arial" w:cs="Arial"/>
          <w:sz w:val="22"/>
        </w:rPr>
        <w:t>2</w:t>
      </w:r>
      <w:r w:rsidRPr="00F22051">
        <w:rPr>
          <w:rFonts w:ascii="Arial" w:hAnsi="Arial" w:cs="Arial"/>
          <w:sz w:val="22"/>
        </w:rPr>
        <w:t>.2</w:t>
      </w:r>
      <w:r w:rsidRPr="001C5F6C">
        <w:rPr>
          <w:rFonts w:ascii="Arial" w:hAnsi="Arial" w:cs="Arial"/>
          <w:sz w:val="22"/>
        </w:rPr>
        <w:t xml:space="preserve"> </w:t>
      </w:r>
      <w:r>
        <w:rPr>
          <w:rFonts w:ascii="Arial" w:hAnsi="Arial" w:cs="Arial"/>
          <w:sz w:val="22"/>
        </w:rPr>
        <w:t>tohoto Pro</w:t>
      </w:r>
      <w:r w:rsidRPr="001C5F6C">
        <w:rPr>
          <w:rFonts w:ascii="Arial" w:hAnsi="Arial" w:cs="Arial"/>
          <w:sz w:val="22"/>
        </w:rPr>
        <w:t xml:space="preserve">hlášení na základě závazků PPDR přesahovat </w:t>
      </w:r>
      <w:r w:rsidRPr="00D5233E">
        <w:rPr>
          <w:rFonts w:ascii="Arial" w:hAnsi="Arial" w:cs="Arial"/>
          <w:sz w:val="22"/>
        </w:rPr>
        <w:t>jednotkové ceny služeb zahrnující efektivně vynaložené náklady, které Stávajícímu operátorovi vzniknou v důsledku poskytování těchto služeb, přiměřený zisk zohledňující návratnost vloženého kapitálu se zohledněním podnikatelského rizika.</w:t>
      </w:r>
    </w:p>
    <w:p w14:paraId="2E3809D4" w14:textId="1ADB7C9A" w:rsidR="001C5F6C" w:rsidRPr="001C5F6C" w:rsidRDefault="000D0C7E" w:rsidP="00F22051">
      <w:pPr>
        <w:spacing w:after="120"/>
        <w:jc w:val="both"/>
        <w:rPr>
          <w:rFonts w:ascii="Arial" w:hAnsi="Arial" w:cs="Arial"/>
          <w:sz w:val="22"/>
        </w:rPr>
      </w:pPr>
      <w:r>
        <w:rPr>
          <w:rFonts w:ascii="Arial" w:hAnsi="Arial" w:cs="Arial"/>
          <w:sz w:val="22"/>
        </w:rPr>
        <w:t>J</w:t>
      </w:r>
      <w:r w:rsidR="001C5F6C" w:rsidRPr="001C5F6C">
        <w:rPr>
          <w:rFonts w:ascii="Arial" w:hAnsi="Arial" w:cs="Arial"/>
          <w:sz w:val="22"/>
        </w:rPr>
        <w:t xml:space="preserve">ednotkové ceny služeb musí vycházet z metodiky dlouhodobých přírůstkových nákladů LRAIC+ zohledňující návratnost vloženého kapitálu dle aktuální hodnoty WACC před zdaněním, </w:t>
      </w:r>
      <w:r w:rsidRPr="001C5F6C">
        <w:rPr>
          <w:rFonts w:ascii="Arial" w:hAnsi="Arial" w:cs="Arial"/>
          <w:sz w:val="22"/>
        </w:rPr>
        <w:t>kter</w:t>
      </w:r>
      <w:r>
        <w:rPr>
          <w:rFonts w:ascii="Arial" w:hAnsi="Arial" w:cs="Arial"/>
          <w:sz w:val="22"/>
        </w:rPr>
        <w:t>á</w:t>
      </w:r>
      <w:r w:rsidRPr="001C5F6C">
        <w:rPr>
          <w:rFonts w:ascii="Arial" w:hAnsi="Arial" w:cs="Arial"/>
          <w:sz w:val="22"/>
        </w:rPr>
        <w:t xml:space="preserve"> </w:t>
      </w:r>
      <w:r w:rsidR="001C5F6C" w:rsidRPr="001C5F6C">
        <w:rPr>
          <w:rFonts w:ascii="Arial" w:hAnsi="Arial" w:cs="Arial"/>
          <w:sz w:val="22"/>
        </w:rPr>
        <w:t xml:space="preserve">je </w:t>
      </w:r>
      <w:r w:rsidRPr="001C5F6C">
        <w:rPr>
          <w:rFonts w:ascii="Arial" w:hAnsi="Arial" w:cs="Arial"/>
          <w:sz w:val="22"/>
        </w:rPr>
        <w:t>stanoven</w:t>
      </w:r>
      <w:r>
        <w:rPr>
          <w:rFonts w:ascii="Arial" w:hAnsi="Arial" w:cs="Arial"/>
          <w:sz w:val="22"/>
        </w:rPr>
        <w:t>a</w:t>
      </w:r>
      <w:r w:rsidRPr="001C5F6C">
        <w:rPr>
          <w:rFonts w:ascii="Arial" w:hAnsi="Arial" w:cs="Arial"/>
          <w:sz w:val="22"/>
        </w:rPr>
        <w:t xml:space="preserve"> </w:t>
      </w:r>
      <w:r w:rsidR="001C5F6C" w:rsidRPr="001C5F6C">
        <w:rPr>
          <w:rFonts w:ascii="Arial" w:hAnsi="Arial" w:cs="Arial"/>
          <w:sz w:val="22"/>
        </w:rPr>
        <w:t>Úřadem v opatření obecné povahy č. OOP/4 v platném znění</w:t>
      </w:r>
      <w:r w:rsidR="001C5F6C" w:rsidRPr="001C5F6C">
        <w:rPr>
          <w:rFonts w:ascii="Arial" w:hAnsi="Arial" w:cs="Arial"/>
          <w:sz w:val="22"/>
          <w:vertAlign w:val="superscript"/>
        </w:rPr>
        <w:footnoteReference w:id="8"/>
      </w:r>
      <w:r w:rsidR="001C5F6C" w:rsidRPr="001C5F6C">
        <w:rPr>
          <w:rFonts w:ascii="Arial" w:hAnsi="Arial" w:cs="Arial"/>
          <w:sz w:val="22"/>
        </w:rPr>
        <w:t xml:space="preserve"> a zároveň z následujících principů:</w:t>
      </w:r>
    </w:p>
    <w:p w14:paraId="36DDC68F" w14:textId="1BFD3290"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optimalizace bude typu „</w:t>
      </w:r>
      <w:proofErr w:type="spellStart"/>
      <w:r w:rsidRPr="001C5F6C">
        <w:rPr>
          <w:rFonts w:ascii="Arial" w:hAnsi="Arial" w:cs="Arial"/>
          <w:sz w:val="22"/>
        </w:rPr>
        <w:t>Scorched</w:t>
      </w:r>
      <w:proofErr w:type="spellEnd"/>
      <w:r w:rsidRPr="001C5F6C">
        <w:rPr>
          <w:rFonts w:ascii="Arial" w:hAnsi="Arial" w:cs="Arial"/>
          <w:sz w:val="22"/>
        </w:rPr>
        <w:t xml:space="preserve"> Node“, tzn. bude zohledněna reálná topologie sítě </w:t>
      </w:r>
      <w:r w:rsidR="00FA2ACE">
        <w:rPr>
          <w:rFonts w:ascii="Arial" w:hAnsi="Arial" w:cs="Arial"/>
          <w:sz w:val="22"/>
        </w:rPr>
        <w:t>Držitele přídělu</w:t>
      </w:r>
      <w:r w:rsidRPr="001C5F6C">
        <w:rPr>
          <w:rFonts w:ascii="Arial" w:hAnsi="Arial" w:cs="Arial"/>
          <w:sz w:val="22"/>
        </w:rPr>
        <w:t xml:space="preserve"> v daném roce (reálný počet uzlů a jejich vystrojení);</w:t>
      </w:r>
    </w:p>
    <w:p w14:paraId="75172CCB" w14:textId="7777777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 xml:space="preserve">bude umožněno doplnění inkrementálního nákladu na aktivní technologii u lokalit s vysokým vytížením kapacity pro technologii 4G a 5G; </w:t>
      </w:r>
    </w:p>
    <w:p w14:paraId="151E6794" w14:textId="36E43ECF"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 xml:space="preserve">v případě, že je relevantní, musí nákladová kalkulace zohledňovat vedle funkcionality národního roamingu i funkcionalitu národního roamingu pro PPDR a funkcionalitu </w:t>
      </w:r>
      <w:r w:rsidRPr="00F22051">
        <w:rPr>
          <w:rFonts w:ascii="Arial" w:hAnsi="Arial" w:cs="Arial"/>
          <w:sz w:val="22"/>
        </w:rPr>
        <w:t xml:space="preserve">požadovaného </w:t>
      </w:r>
      <w:r w:rsidR="00FD51FC" w:rsidRPr="00F22051">
        <w:rPr>
          <w:rFonts w:ascii="Arial" w:hAnsi="Arial" w:cs="Arial"/>
          <w:sz w:val="22"/>
        </w:rPr>
        <w:t>p</w:t>
      </w:r>
      <w:r w:rsidRPr="00F22051">
        <w:rPr>
          <w:rFonts w:ascii="Arial" w:hAnsi="Arial" w:cs="Arial"/>
          <w:sz w:val="22"/>
        </w:rPr>
        <w:t>okrytí v</w:t>
      </w:r>
      <w:r w:rsidRPr="001C5F6C">
        <w:rPr>
          <w:rFonts w:ascii="Arial" w:hAnsi="Arial" w:cs="Arial"/>
          <w:sz w:val="22"/>
        </w:rPr>
        <w:t> závazku Prioritního BB-PPDR;</w:t>
      </w:r>
    </w:p>
    <w:p w14:paraId="4A7847BF" w14:textId="5CC78D1C"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celkové náklady (odpovídající současnému vystrojení sítě, navýšené o inkrementální náklady u lokalit s vysokým vytížením kapacity pro technologii 4G a 5G a zohledňující funkcionalitu PPDR) budou kalkulovány se zohledněním očekávaného vývoje v</w:t>
      </w:r>
      <w:r w:rsidR="0085443A">
        <w:rPr>
          <w:rFonts w:ascii="Arial" w:hAnsi="Arial" w:cs="Arial"/>
          <w:sz w:val="22"/>
        </w:rPr>
        <w:t> </w:t>
      </w:r>
      <w:r w:rsidRPr="001C5F6C">
        <w:rPr>
          <w:rFonts w:ascii="Arial" w:hAnsi="Arial" w:cs="Arial"/>
          <w:sz w:val="22"/>
        </w:rPr>
        <w:t>následujícím období (</w:t>
      </w:r>
      <w:r w:rsidR="001E18A4">
        <w:rPr>
          <w:rFonts w:ascii="Arial" w:hAnsi="Arial" w:cs="Arial"/>
          <w:sz w:val="22"/>
        </w:rPr>
        <w:t>tedy minimálně jeden rok</w:t>
      </w:r>
      <w:r w:rsidRPr="001C5F6C">
        <w:rPr>
          <w:rFonts w:ascii="Arial" w:hAnsi="Arial" w:cs="Arial"/>
          <w:sz w:val="22"/>
        </w:rPr>
        <w:t>);</w:t>
      </w:r>
    </w:p>
    <w:p w14:paraId="407BB2E8" w14:textId="77777777" w:rsidR="00384111" w:rsidRPr="00C4278C" w:rsidRDefault="00384111" w:rsidP="00FA2ACE">
      <w:pPr>
        <w:numPr>
          <w:ilvl w:val="0"/>
          <w:numId w:val="9"/>
        </w:numPr>
        <w:spacing w:beforeLines="60" w:before="144" w:after="120"/>
        <w:jc w:val="both"/>
        <w:rPr>
          <w:rFonts w:ascii="Arial" w:hAnsi="Arial" w:cs="Arial"/>
          <w:sz w:val="22"/>
        </w:rPr>
      </w:pPr>
      <w:r>
        <w:rPr>
          <w:rFonts w:ascii="Arial" w:hAnsi="Arial" w:cs="Arial"/>
          <w:sz w:val="22"/>
        </w:rPr>
        <w:t xml:space="preserve">bude zohledněna kapacitní </w:t>
      </w:r>
      <w:r w:rsidRPr="006862E7">
        <w:rPr>
          <w:rFonts w:ascii="Arial" w:hAnsi="Arial" w:cs="Arial"/>
          <w:sz w:val="22"/>
        </w:rPr>
        <w:t>optimalizace</w:t>
      </w:r>
      <w:r>
        <w:rPr>
          <w:rFonts w:ascii="Arial" w:hAnsi="Arial" w:cs="Arial"/>
          <w:sz w:val="22"/>
        </w:rPr>
        <w:t xml:space="preserve"> na úrovni </w:t>
      </w:r>
      <w:proofErr w:type="spellStart"/>
      <w:r>
        <w:rPr>
          <w:rFonts w:ascii="Arial" w:hAnsi="Arial" w:cs="Arial"/>
          <w:sz w:val="22"/>
        </w:rPr>
        <w:t>backhaulu</w:t>
      </w:r>
      <w:proofErr w:type="spellEnd"/>
      <w:r>
        <w:rPr>
          <w:rFonts w:ascii="Arial" w:hAnsi="Arial" w:cs="Arial"/>
          <w:sz w:val="22"/>
        </w:rPr>
        <w:t>;</w:t>
      </w:r>
    </w:p>
    <w:p w14:paraId="5E535E1D" w14:textId="603C70EE"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aktiva nezbytná k poskytování služby budou definována metodou MEA (</w:t>
      </w:r>
      <w:proofErr w:type="spellStart"/>
      <w:r w:rsidRPr="001C5F6C">
        <w:rPr>
          <w:rFonts w:ascii="Arial" w:hAnsi="Arial" w:cs="Arial"/>
          <w:sz w:val="22"/>
        </w:rPr>
        <w:t>Modern</w:t>
      </w:r>
      <w:proofErr w:type="spellEnd"/>
      <w:r w:rsidRPr="001C5F6C">
        <w:rPr>
          <w:rFonts w:ascii="Arial" w:hAnsi="Arial" w:cs="Arial"/>
          <w:sz w:val="22"/>
        </w:rPr>
        <w:t xml:space="preserve"> </w:t>
      </w:r>
      <w:proofErr w:type="spellStart"/>
      <w:r w:rsidRPr="001C5F6C">
        <w:rPr>
          <w:rFonts w:ascii="Arial" w:hAnsi="Arial" w:cs="Arial"/>
          <w:sz w:val="22"/>
        </w:rPr>
        <w:t>Equivalent</w:t>
      </w:r>
      <w:proofErr w:type="spellEnd"/>
      <w:r w:rsidRPr="001C5F6C">
        <w:rPr>
          <w:rFonts w:ascii="Arial" w:hAnsi="Arial" w:cs="Arial"/>
          <w:sz w:val="22"/>
        </w:rPr>
        <w:t xml:space="preserve"> </w:t>
      </w:r>
      <w:proofErr w:type="spellStart"/>
      <w:r w:rsidRPr="001C5F6C">
        <w:rPr>
          <w:rFonts w:ascii="Arial" w:hAnsi="Arial" w:cs="Arial"/>
          <w:sz w:val="22"/>
        </w:rPr>
        <w:t>Asset</w:t>
      </w:r>
      <w:proofErr w:type="spellEnd"/>
      <w:r w:rsidRPr="001C5F6C">
        <w:rPr>
          <w:rFonts w:ascii="Arial" w:hAnsi="Arial" w:cs="Arial"/>
          <w:sz w:val="22"/>
        </w:rPr>
        <w:t>) a k ocenění bude využita jejich současná kupní hodnota</w:t>
      </w:r>
      <w:r w:rsidR="001E18A4">
        <w:rPr>
          <w:rFonts w:ascii="Arial" w:hAnsi="Arial" w:cs="Arial"/>
          <w:sz w:val="22"/>
        </w:rPr>
        <w:t xml:space="preserve"> </w:t>
      </w:r>
      <w:r w:rsidR="001E18A4" w:rsidRPr="001E18A4">
        <w:rPr>
          <w:rFonts w:ascii="Arial" w:hAnsi="Arial" w:cs="Arial"/>
          <w:sz w:val="22"/>
        </w:rPr>
        <w:t>(v případě, že současná kupní hodnota není k</w:t>
      </w:r>
      <w:r w:rsidR="00334121">
        <w:rPr>
          <w:rFonts w:ascii="Arial" w:hAnsi="Arial" w:cs="Arial"/>
          <w:sz w:val="22"/>
        </w:rPr>
        <w:t> </w:t>
      </w:r>
      <w:r w:rsidR="001E18A4" w:rsidRPr="001E18A4">
        <w:rPr>
          <w:rFonts w:ascii="Arial" w:hAnsi="Arial" w:cs="Arial"/>
          <w:sz w:val="22"/>
        </w:rPr>
        <w:t>dispozici</w:t>
      </w:r>
      <w:r w:rsidR="00334121">
        <w:rPr>
          <w:rFonts w:ascii="Arial" w:hAnsi="Arial" w:cs="Arial"/>
          <w:sz w:val="22"/>
        </w:rPr>
        <w:t>,</w:t>
      </w:r>
      <w:r w:rsidR="001E18A4" w:rsidRPr="001E18A4">
        <w:rPr>
          <w:rFonts w:ascii="Arial" w:hAnsi="Arial" w:cs="Arial"/>
          <w:sz w:val="22"/>
        </w:rPr>
        <w:t xml:space="preserve"> bude využito průměrné hodnoty z účetnictví za poslední tři roky, případně za nejkratší možné období delší než tři roky, za které jsou data k dispozici)</w:t>
      </w:r>
      <w:r w:rsidRPr="001C5F6C">
        <w:rPr>
          <w:rFonts w:ascii="Arial" w:hAnsi="Arial" w:cs="Arial"/>
          <w:sz w:val="22"/>
        </w:rPr>
        <w:t>;</w:t>
      </w:r>
    </w:p>
    <w:p w14:paraId="3F4E5CA5" w14:textId="25706094" w:rsid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ekonomické odpisy budou stanoveny s využitím metody modifikované (upravené) nakloněné anuity</w:t>
      </w:r>
      <w:r w:rsidR="001E18A4">
        <w:rPr>
          <w:rFonts w:ascii="Arial" w:hAnsi="Arial" w:cs="Arial"/>
          <w:sz w:val="22"/>
        </w:rPr>
        <w:t>, která je definována níže vzorcem, kde:</w:t>
      </w:r>
    </w:p>
    <w:p w14:paraId="6FEEC809" w14:textId="77777777" w:rsidR="001E18A4" w:rsidRPr="006441EF" w:rsidRDefault="001E18A4" w:rsidP="001E18A4">
      <w:pPr>
        <w:pStyle w:val="BodyText"/>
        <w:numPr>
          <w:ilvl w:val="1"/>
          <w:numId w:val="9"/>
        </w:numPr>
        <w:tabs>
          <w:tab w:val="left" w:pos="1134"/>
          <w:tab w:val="left" w:pos="1701"/>
        </w:tabs>
        <w:jc w:val="left"/>
      </w:pPr>
      <w:r w:rsidRPr="003C617C">
        <w:rPr>
          <w:noProof/>
        </w:rPr>
        <w:drawing>
          <wp:anchor distT="0" distB="0" distL="114300" distR="114300" simplePos="0" relativeHeight="251661824" behindDoc="0" locked="0" layoutInCell="1" allowOverlap="1" wp14:anchorId="1275398E" wp14:editId="362DC1D2">
            <wp:simplePos x="0" y="0"/>
            <wp:positionH relativeFrom="column">
              <wp:posOffset>3352179</wp:posOffset>
            </wp:positionH>
            <wp:positionV relativeFrom="paragraph">
              <wp:posOffset>29462</wp:posOffset>
            </wp:positionV>
            <wp:extent cx="2402840" cy="715010"/>
            <wp:effectExtent l="0" t="0" r="0" b="889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2840" cy="715010"/>
                    </a:xfrm>
                    <a:prstGeom prst="rect">
                      <a:avLst/>
                    </a:prstGeom>
                  </pic:spPr>
                </pic:pic>
              </a:graphicData>
            </a:graphic>
          </wp:anchor>
        </w:drawing>
      </w:r>
      <w:proofErr w:type="spellStart"/>
      <w:r w:rsidRPr="006441EF">
        <w:t>C</w:t>
      </w:r>
      <w:r w:rsidRPr="006441EF">
        <w:rPr>
          <w:vertAlign w:val="subscript"/>
        </w:rPr>
        <w:t>t</w:t>
      </w:r>
      <w:proofErr w:type="spellEnd"/>
      <w:r w:rsidRPr="006441EF">
        <w:rPr>
          <w:vertAlign w:val="subscript"/>
        </w:rPr>
        <w:t>=1</w:t>
      </w:r>
      <w:r w:rsidRPr="006441EF">
        <w:tab/>
        <w:t>jsou roční kapitálové náklady</w:t>
      </w:r>
      <w:r>
        <w:t>;</w:t>
      </w:r>
    </w:p>
    <w:p w14:paraId="367CF410" w14:textId="77777777" w:rsidR="001E18A4" w:rsidRPr="006441EF" w:rsidRDefault="001E18A4" w:rsidP="001E18A4">
      <w:pPr>
        <w:pStyle w:val="BodyText"/>
        <w:numPr>
          <w:ilvl w:val="1"/>
          <w:numId w:val="9"/>
        </w:numPr>
        <w:tabs>
          <w:tab w:val="left" w:pos="1134"/>
          <w:tab w:val="left" w:pos="1701"/>
        </w:tabs>
        <w:jc w:val="left"/>
      </w:pPr>
      <w:r w:rsidRPr="006441EF">
        <w:t>I</w:t>
      </w:r>
      <w:r w:rsidRPr="006441EF">
        <w:rPr>
          <w:vertAlign w:val="subscript"/>
        </w:rPr>
        <w:t>t=0</w:t>
      </w:r>
      <w:r w:rsidRPr="006441EF">
        <w:tab/>
        <w:t>hodnota aktiva na začátku období</w:t>
      </w:r>
      <w:r>
        <w:t>;</w:t>
      </w:r>
    </w:p>
    <w:p w14:paraId="72ABC7C7" w14:textId="77777777" w:rsidR="001E18A4" w:rsidRPr="006441EF" w:rsidRDefault="001E18A4" w:rsidP="001E18A4">
      <w:pPr>
        <w:pStyle w:val="BodyText"/>
        <w:numPr>
          <w:ilvl w:val="1"/>
          <w:numId w:val="9"/>
        </w:numPr>
        <w:tabs>
          <w:tab w:val="left" w:pos="1134"/>
          <w:tab w:val="left" w:pos="1701"/>
        </w:tabs>
        <w:jc w:val="left"/>
      </w:pPr>
      <w:r w:rsidRPr="006441EF">
        <w:t>r</w:t>
      </w:r>
      <w:r w:rsidRPr="006441EF">
        <w:tab/>
        <w:t>je cena kapitálu (WACC)</w:t>
      </w:r>
      <w:r>
        <w:t>;</w:t>
      </w:r>
    </w:p>
    <w:p w14:paraId="431BFF73" w14:textId="77777777" w:rsidR="001E18A4" w:rsidRPr="006441EF" w:rsidRDefault="001E18A4" w:rsidP="001E18A4">
      <w:pPr>
        <w:pStyle w:val="BodyText"/>
        <w:numPr>
          <w:ilvl w:val="1"/>
          <w:numId w:val="9"/>
        </w:numPr>
        <w:tabs>
          <w:tab w:val="left" w:pos="1134"/>
          <w:tab w:val="left" w:pos="1701"/>
        </w:tabs>
        <w:jc w:val="left"/>
      </w:pPr>
      <w:r w:rsidRPr="006441EF">
        <w:t>i</w:t>
      </w:r>
      <w:r w:rsidRPr="006441EF">
        <w:tab/>
        <w:t>je roční změna ceny aktiva</w:t>
      </w:r>
      <w:r>
        <w:t>;</w:t>
      </w:r>
    </w:p>
    <w:p w14:paraId="2423B6D2" w14:textId="77777777" w:rsidR="001E18A4" w:rsidRPr="006441EF" w:rsidRDefault="001E18A4" w:rsidP="001E18A4">
      <w:pPr>
        <w:pStyle w:val="BodyText"/>
        <w:numPr>
          <w:ilvl w:val="1"/>
          <w:numId w:val="9"/>
        </w:numPr>
        <w:tabs>
          <w:tab w:val="left" w:pos="1134"/>
          <w:tab w:val="left" w:pos="1701"/>
        </w:tabs>
        <w:jc w:val="left"/>
      </w:pPr>
      <w:r w:rsidRPr="006441EF">
        <w:t>u</w:t>
      </w:r>
      <w:r w:rsidRPr="006441EF">
        <w:tab/>
        <w:t>je průměrný čas potřebný k vytvoření aktiva</w:t>
      </w:r>
      <w:r>
        <w:t>;</w:t>
      </w:r>
    </w:p>
    <w:p w14:paraId="0D361C77" w14:textId="28FA05D8" w:rsidR="001E18A4" w:rsidRPr="00FA2ACE" w:rsidRDefault="001E18A4" w:rsidP="00FA2ACE">
      <w:pPr>
        <w:pStyle w:val="BodyText"/>
        <w:numPr>
          <w:ilvl w:val="1"/>
          <w:numId w:val="9"/>
        </w:numPr>
        <w:tabs>
          <w:tab w:val="left" w:pos="1134"/>
          <w:tab w:val="left" w:pos="1701"/>
        </w:tabs>
        <w:jc w:val="left"/>
      </w:pPr>
      <w:r w:rsidRPr="006441EF">
        <w:t>n</w:t>
      </w:r>
      <w:r w:rsidRPr="006441EF">
        <w:tab/>
        <w:t>je životnost aktiva</w:t>
      </w:r>
      <w:r w:rsidRPr="00FA2ACE">
        <w:t>;</w:t>
      </w:r>
    </w:p>
    <w:p w14:paraId="3C45052D" w14:textId="7777777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pro alokaci nákladů bude využita metodika ABC (</w:t>
      </w:r>
      <w:proofErr w:type="spellStart"/>
      <w:r w:rsidRPr="001C5F6C">
        <w:rPr>
          <w:rFonts w:ascii="Arial" w:hAnsi="Arial" w:cs="Arial"/>
          <w:sz w:val="22"/>
        </w:rPr>
        <w:t>Activity</w:t>
      </w:r>
      <w:proofErr w:type="spellEnd"/>
      <w:r w:rsidRPr="001C5F6C">
        <w:rPr>
          <w:rFonts w:ascii="Arial" w:hAnsi="Arial" w:cs="Arial"/>
          <w:sz w:val="22"/>
        </w:rPr>
        <w:t xml:space="preserve"> </w:t>
      </w:r>
      <w:proofErr w:type="spellStart"/>
      <w:r w:rsidRPr="001C5F6C">
        <w:rPr>
          <w:rFonts w:ascii="Arial" w:hAnsi="Arial" w:cs="Arial"/>
          <w:sz w:val="22"/>
        </w:rPr>
        <w:t>Based</w:t>
      </w:r>
      <w:proofErr w:type="spellEnd"/>
      <w:r w:rsidRPr="001C5F6C">
        <w:rPr>
          <w:rFonts w:ascii="Arial" w:hAnsi="Arial" w:cs="Arial"/>
          <w:sz w:val="22"/>
        </w:rPr>
        <w:t xml:space="preserve"> </w:t>
      </w:r>
      <w:proofErr w:type="spellStart"/>
      <w:r w:rsidRPr="001C5F6C">
        <w:rPr>
          <w:rFonts w:ascii="Arial" w:hAnsi="Arial" w:cs="Arial"/>
          <w:sz w:val="22"/>
        </w:rPr>
        <w:t>Costing</w:t>
      </w:r>
      <w:proofErr w:type="spellEnd"/>
      <w:r w:rsidRPr="001C5F6C">
        <w:rPr>
          <w:rFonts w:ascii="Arial" w:hAnsi="Arial" w:cs="Arial"/>
          <w:sz w:val="22"/>
        </w:rPr>
        <w:t>), která zohledňuje příčinnou souvislost mezi vznikem nákladu a cílovým nákladovým objektem (tedy ve výsledku poskytovanou službou);</w:t>
      </w:r>
    </w:p>
    <w:p w14:paraId="3EE46404" w14:textId="7777777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 xml:space="preserve">velkoobchodní procesní náklady a odpovídající podíl společných a režijních nákladů budou alokovány pomocí tzv. přirážky (metoda EPMU neboli </w:t>
      </w:r>
      <w:proofErr w:type="spellStart"/>
      <w:r w:rsidRPr="001C5F6C">
        <w:rPr>
          <w:rFonts w:ascii="Arial" w:hAnsi="Arial" w:cs="Arial"/>
          <w:sz w:val="22"/>
        </w:rPr>
        <w:t>Equi-Proportional</w:t>
      </w:r>
      <w:proofErr w:type="spellEnd"/>
      <w:r w:rsidRPr="001C5F6C">
        <w:rPr>
          <w:rFonts w:ascii="Arial" w:hAnsi="Arial" w:cs="Arial"/>
          <w:sz w:val="22"/>
        </w:rPr>
        <w:t xml:space="preserve"> Mark-Up);</w:t>
      </w:r>
    </w:p>
    <w:p w14:paraId="5ADDD108" w14:textId="21B5C652" w:rsidR="001C5F6C" w:rsidRPr="001C5F6C" w:rsidRDefault="00334121" w:rsidP="00F22051">
      <w:pPr>
        <w:numPr>
          <w:ilvl w:val="0"/>
          <w:numId w:val="9"/>
        </w:numPr>
        <w:spacing w:after="120"/>
        <w:ind w:left="714" w:hanging="357"/>
        <w:jc w:val="both"/>
        <w:rPr>
          <w:rFonts w:ascii="Arial" w:hAnsi="Arial" w:cs="Arial"/>
          <w:sz w:val="22"/>
        </w:rPr>
      </w:pPr>
      <w:r>
        <w:rPr>
          <w:rFonts w:ascii="Arial" w:hAnsi="Arial" w:cs="Arial"/>
          <w:sz w:val="22"/>
        </w:rPr>
        <w:t xml:space="preserve">pokud je relevantní, zohlední se </w:t>
      </w:r>
      <w:r w:rsidR="001C5F6C" w:rsidRPr="001C5F6C">
        <w:rPr>
          <w:rFonts w:ascii="Arial" w:hAnsi="Arial" w:cs="Arial"/>
          <w:sz w:val="22"/>
        </w:rPr>
        <w:t>v rámci nákladové kalkulace sdílení MORAN/MOCN včetně zohlednění nákladové alokace do služby Prioritní BB-PPDR;</w:t>
      </w:r>
    </w:p>
    <w:p w14:paraId="0AA9091C" w14:textId="24E5C9EA"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výsledné jednotkové náklady kalkulované v závazku národního roamingu a závazku PPDR musí zohledňovat požadované zastoupení jednotlivých technologií (2G, 3G, 4G, 5G)</w:t>
      </w:r>
      <w:r w:rsidR="00334121">
        <w:rPr>
          <w:rFonts w:ascii="Arial" w:hAnsi="Arial" w:cs="Arial"/>
          <w:sz w:val="22"/>
        </w:rPr>
        <w:t xml:space="preserve"> a jednotlivých </w:t>
      </w:r>
      <w:proofErr w:type="spellStart"/>
      <w:r w:rsidR="00334121">
        <w:rPr>
          <w:rFonts w:ascii="Arial" w:hAnsi="Arial" w:cs="Arial"/>
          <w:sz w:val="22"/>
        </w:rPr>
        <w:t>geotypů</w:t>
      </w:r>
      <w:proofErr w:type="spellEnd"/>
      <w:r w:rsidRPr="001C5F6C">
        <w:rPr>
          <w:rFonts w:ascii="Arial" w:hAnsi="Arial" w:cs="Arial"/>
          <w:sz w:val="22"/>
        </w:rPr>
        <w:t>;</w:t>
      </w:r>
    </w:p>
    <w:p w14:paraId="11CF2B8D" w14:textId="7777777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v rámci nákladové kalkulace nesmí docházet ke dvojímu započítání jakéhokoliv provozu nebo nákladu.</w:t>
      </w:r>
    </w:p>
    <w:p w14:paraId="53C6726C" w14:textId="2D5B8F43" w:rsidR="001C5F6C" w:rsidRPr="001C5F6C" w:rsidRDefault="00FD51FC" w:rsidP="00F22051">
      <w:pPr>
        <w:spacing w:after="120"/>
        <w:jc w:val="both"/>
        <w:rPr>
          <w:rFonts w:ascii="Arial" w:hAnsi="Arial" w:cs="Arial"/>
          <w:sz w:val="22"/>
        </w:rPr>
      </w:pPr>
      <w:r>
        <w:rPr>
          <w:rFonts w:ascii="Arial" w:hAnsi="Arial" w:cs="Arial"/>
          <w:sz w:val="22"/>
        </w:rPr>
        <w:t>Jsem si vědom, že n</w:t>
      </w:r>
      <w:r w:rsidR="001C5F6C" w:rsidRPr="001C5F6C">
        <w:rPr>
          <w:rFonts w:ascii="Arial" w:hAnsi="Arial" w:cs="Arial"/>
          <w:sz w:val="22"/>
        </w:rPr>
        <w:t>ad rámec jednotkových cen j</w:t>
      </w:r>
      <w:r>
        <w:rPr>
          <w:rFonts w:ascii="Arial" w:hAnsi="Arial" w:cs="Arial"/>
          <w:sz w:val="22"/>
        </w:rPr>
        <w:t>sem</w:t>
      </w:r>
      <w:r w:rsidR="001C5F6C" w:rsidRPr="001C5F6C">
        <w:rPr>
          <w:rFonts w:ascii="Arial" w:hAnsi="Arial" w:cs="Arial"/>
          <w:sz w:val="22"/>
        </w:rPr>
        <w:t xml:space="preserve"> za služby zahrnuté v závazku PPDR oprávněn účtovat i </w:t>
      </w:r>
      <w:r w:rsidR="00E27910">
        <w:rPr>
          <w:rFonts w:ascii="Arial" w:hAnsi="Arial" w:cs="Arial"/>
          <w:sz w:val="22"/>
        </w:rPr>
        <w:t xml:space="preserve">přiměřené </w:t>
      </w:r>
      <w:r w:rsidR="001C5F6C" w:rsidRPr="001C5F6C">
        <w:rPr>
          <w:rFonts w:ascii="Arial" w:hAnsi="Arial" w:cs="Arial"/>
          <w:sz w:val="22"/>
        </w:rPr>
        <w:t>jednorázové náklady za zřízení služby odpovídající skutečně vynaloženým nákladům</w:t>
      </w:r>
      <w:r w:rsidR="00E27910">
        <w:rPr>
          <w:rFonts w:ascii="Arial" w:hAnsi="Arial" w:cs="Arial"/>
          <w:sz w:val="22"/>
        </w:rPr>
        <w:t xml:space="preserve"> </w:t>
      </w:r>
      <w:r w:rsidR="000D0C7E">
        <w:rPr>
          <w:rFonts w:ascii="Arial" w:hAnsi="Arial" w:cs="Arial"/>
          <w:sz w:val="22"/>
        </w:rPr>
        <w:t xml:space="preserve">nepřekračující náklady </w:t>
      </w:r>
      <w:r w:rsidR="00E27910">
        <w:rPr>
          <w:rFonts w:ascii="Arial" w:hAnsi="Arial" w:cs="Arial"/>
          <w:sz w:val="22"/>
        </w:rPr>
        <w:t>v obvyklé výši</w:t>
      </w:r>
      <w:r w:rsidR="001C5F6C" w:rsidRPr="001C5F6C">
        <w:rPr>
          <w:rFonts w:ascii="Arial" w:hAnsi="Arial" w:cs="Arial"/>
          <w:sz w:val="22"/>
        </w:rPr>
        <w:t xml:space="preserve">. </w:t>
      </w:r>
    </w:p>
    <w:p w14:paraId="7F208DE5" w14:textId="43B34430" w:rsidR="001C5F6C" w:rsidRPr="001C5F6C" w:rsidRDefault="004D44D1" w:rsidP="00F22051">
      <w:pPr>
        <w:spacing w:after="120"/>
        <w:jc w:val="both"/>
        <w:rPr>
          <w:rFonts w:ascii="Arial" w:hAnsi="Arial" w:cs="Arial"/>
          <w:sz w:val="22"/>
        </w:rPr>
      </w:pPr>
      <w:r>
        <w:rPr>
          <w:rFonts w:ascii="Arial" w:hAnsi="Arial" w:cs="Arial"/>
          <w:sz w:val="22"/>
        </w:rPr>
        <w:t>Dále se zavazuji zajistit, že v</w:t>
      </w:r>
      <w:r w:rsidR="001C5F6C" w:rsidRPr="001C5F6C">
        <w:rPr>
          <w:rFonts w:ascii="Arial" w:hAnsi="Arial" w:cs="Arial"/>
          <w:sz w:val="22"/>
        </w:rPr>
        <w:t xml:space="preserve">elkoobchodní jednotkové ceny za poskytování služeb na základě těchto závazků PPDR </w:t>
      </w:r>
      <w:r>
        <w:rPr>
          <w:rFonts w:ascii="Arial" w:hAnsi="Arial" w:cs="Arial"/>
          <w:sz w:val="22"/>
        </w:rPr>
        <w:t>budou</w:t>
      </w:r>
      <w:r w:rsidR="001C5F6C" w:rsidRPr="001C5F6C">
        <w:rPr>
          <w:rFonts w:ascii="Arial" w:hAnsi="Arial" w:cs="Arial"/>
          <w:sz w:val="22"/>
        </w:rPr>
        <w:t xml:space="preserve"> po uzavření smlouvy pravidelně přepočítávány v souladu s výše popsanou metodikou, a to následujícím postupem, pokud se </w:t>
      </w:r>
      <w:r w:rsidR="00B4277B">
        <w:rPr>
          <w:rFonts w:ascii="Arial" w:hAnsi="Arial" w:cs="Arial"/>
          <w:sz w:val="22"/>
        </w:rPr>
        <w:t>s Oprávněným zájemcem o PPDR</w:t>
      </w:r>
      <w:r w:rsidR="00B4277B" w:rsidRPr="001C5F6C">
        <w:rPr>
          <w:rFonts w:ascii="Arial" w:hAnsi="Arial" w:cs="Arial"/>
          <w:sz w:val="22"/>
        </w:rPr>
        <w:t xml:space="preserve"> </w:t>
      </w:r>
      <w:r w:rsidR="001C5F6C" w:rsidRPr="001C5F6C">
        <w:rPr>
          <w:rFonts w:ascii="Arial" w:hAnsi="Arial" w:cs="Arial"/>
          <w:sz w:val="22"/>
        </w:rPr>
        <w:t>nedohodnu jinak: Oprávněný zájemce o PPDR předloží do 30.</w:t>
      </w:r>
      <w:r w:rsidR="007A5308">
        <w:rPr>
          <w:rFonts w:ascii="Arial" w:hAnsi="Arial" w:cs="Arial"/>
          <w:sz w:val="22"/>
        </w:rPr>
        <w:t xml:space="preserve"> července</w:t>
      </w:r>
      <w:r w:rsidR="001C5F6C" w:rsidRPr="001C5F6C">
        <w:rPr>
          <w:rFonts w:ascii="Arial" w:hAnsi="Arial" w:cs="Arial"/>
          <w:sz w:val="22"/>
        </w:rPr>
        <w:t xml:space="preserve"> daného kalendářního roku aktualizovaný plán provozu pro příští kalendářní rok. </w:t>
      </w:r>
      <w:r w:rsidR="00147541">
        <w:rPr>
          <w:rFonts w:ascii="Arial" w:hAnsi="Arial" w:cs="Arial"/>
          <w:sz w:val="22"/>
        </w:rPr>
        <w:t>Zavazuji se přepočítat</w:t>
      </w:r>
      <w:r w:rsidR="001C5F6C" w:rsidRPr="001C5F6C">
        <w:rPr>
          <w:rFonts w:ascii="Arial" w:hAnsi="Arial" w:cs="Arial"/>
          <w:sz w:val="22"/>
        </w:rPr>
        <w:t xml:space="preserve"> velkoobchodní jednotkové ceny se zohledněním aktualizovaného plánu provozu Oprávněného zájemce o PPDR a se zohledněním aktualizace hodnot ostatních vstupů do nákladové kalkulace</w:t>
      </w:r>
      <w:r w:rsidR="00334121">
        <w:rPr>
          <w:rFonts w:ascii="Arial" w:hAnsi="Arial" w:cs="Arial"/>
          <w:sz w:val="22"/>
        </w:rPr>
        <w:t>,</w:t>
      </w:r>
      <w:r w:rsidR="001C5F6C" w:rsidRPr="001C5F6C">
        <w:rPr>
          <w:rFonts w:ascii="Arial" w:hAnsi="Arial" w:cs="Arial"/>
          <w:sz w:val="22"/>
        </w:rPr>
        <w:t xml:space="preserve"> a předloží</w:t>
      </w:r>
      <w:r>
        <w:rPr>
          <w:rFonts w:ascii="Arial" w:hAnsi="Arial" w:cs="Arial"/>
          <w:sz w:val="22"/>
        </w:rPr>
        <w:t>m</w:t>
      </w:r>
      <w:r w:rsidR="001C5F6C" w:rsidRPr="001C5F6C">
        <w:rPr>
          <w:rFonts w:ascii="Arial" w:hAnsi="Arial" w:cs="Arial"/>
          <w:sz w:val="22"/>
        </w:rPr>
        <w:t xml:space="preserve"> návrh dodatku smlouvy aktualizující velkoobchodní jednotkové ceny Oprávněnému zájemci o PPDR do 30. </w:t>
      </w:r>
      <w:r w:rsidR="007A5308">
        <w:rPr>
          <w:rFonts w:ascii="Arial" w:hAnsi="Arial" w:cs="Arial"/>
          <w:sz w:val="22"/>
        </w:rPr>
        <w:t>září</w:t>
      </w:r>
      <w:r w:rsidR="001C5F6C" w:rsidRPr="001C5F6C">
        <w:rPr>
          <w:rFonts w:ascii="Arial" w:hAnsi="Arial" w:cs="Arial"/>
          <w:sz w:val="22"/>
        </w:rPr>
        <w:t xml:space="preserve"> daného kalendářního roku, </w:t>
      </w:r>
      <w:r w:rsidR="00334121">
        <w:rPr>
          <w:rFonts w:ascii="Arial" w:hAnsi="Arial" w:cs="Arial"/>
          <w:sz w:val="22"/>
        </w:rPr>
        <w:t xml:space="preserve">a to </w:t>
      </w:r>
      <w:r w:rsidR="001C5F6C" w:rsidRPr="001C5F6C">
        <w:rPr>
          <w:rFonts w:ascii="Arial" w:hAnsi="Arial" w:cs="Arial"/>
          <w:sz w:val="22"/>
        </w:rPr>
        <w:t>s tím, že aktualizované ceny se uplatní od 1.</w:t>
      </w:r>
      <w:r w:rsidR="007A5308">
        <w:rPr>
          <w:rFonts w:ascii="Arial" w:hAnsi="Arial" w:cs="Arial"/>
          <w:sz w:val="22"/>
        </w:rPr>
        <w:t xml:space="preserve"> ledna</w:t>
      </w:r>
      <w:r w:rsidR="001C5F6C" w:rsidRPr="001C5F6C">
        <w:rPr>
          <w:rFonts w:ascii="Arial" w:hAnsi="Arial" w:cs="Arial"/>
          <w:sz w:val="22"/>
        </w:rPr>
        <w:t xml:space="preserve"> následujícího kalendářního roku.</w:t>
      </w:r>
    </w:p>
    <w:p w14:paraId="1EF08347" w14:textId="7B97ADD7" w:rsidR="001C5F6C" w:rsidRPr="001C5F6C" w:rsidRDefault="004D44D1" w:rsidP="00F22051">
      <w:pPr>
        <w:spacing w:after="120"/>
        <w:jc w:val="both"/>
        <w:rPr>
          <w:rFonts w:ascii="Arial" w:hAnsi="Arial" w:cs="Arial"/>
          <w:sz w:val="22"/>
        </w:rPr>
      </w:pPr>
      <w:r>
        <w:rPr>
          <w:rFonts w:ascii="Arial" w:hAnsi="Arial" w:cs="Arial"/>
          <w:sz w:val="22"/>
        </w:rPr>
        <w:t>Zavazuji se doložit</w:t>
      </w:r>
      <w:r w:rsidR="001C5F6C" w:rsidRPr="001C5F6C">
        <w:rPr>
          <w:rFonts w:ascii="Arial" w:hAnsi="Arial" w:cs="Arial"/>
          <w:sz w:val="22"/>
        </w:rPr>
        <w:t xml:space="preserve"> Oprávněnému zájemci o PPDR nákladovou orientaci ceny v nabídce dle kapitoly </w:t>
      </w:r>
      <w:r w:rsidR="00C61300">
        <w:rPr>
          <w:rFonts w:ascii="Arial" w:hAnsi="Arial" w:cs="Arial"/>
          <w:sz w:val="22"/>
        </w:rPr>
        <w:t>2</w:t>
      </w:r>
      <w:r w:rsidR="00FB21DA">
        <w:rPr>
          <w:rFonts w:ascii="Arial" w:hAnsi="Arial" w:cs="Arial"/>
          <w:sz w:val="22"/>
        </w:rPr>
        <w:t>.3.2 písm. a) tohoto Pro</w:t>
      </w:r>
      <w:r w:rsidR="001C5F6C" w:rsidRPr="001C5F6C">
        <w:rPr>
          <w:rFonts w:ascii="Arial" w:hAnsi="Arial" w:cs="Arial"/>
          <w:sz w:val="22"/>
        </w:rPr>
        <w:t xml:space="preserve">hlášení a následně aktualizovaných cen v souladu s principy stanovenými v kapitole </w:t>
      </w:r>
      <w:r w:rsidR="00C61300">
        <w:rPr>
          <w:rFonts w:ascii="Arial" w:hAnsi="Arial" w:cs="Arial"/>
          <w:sz w:val="22"/>
        </w:rPr>
        <w:t>2</w:t>
      </w:r>
      <w:r w:rsidR="001C5F6C" w:rsidRPr="00F22051">
        <w:rPr>
          <w:rFonts w:ascii="Arial" w:hAnsi="Arial" w:cs="Arial"/>
          <w:sz w:val="22"/>
        </w:rPr>
        <w:t>.3.3</w:t>
      </w:r>
      <w:r w:rsidR="001C5F6C" w:rsidRPr="001C5F6C">
        <w:rPr>
          <w:rFonts w:ascii="Arial" w:hAnsi="Arial" w:cs="Arial"/>
          <w:sz w:val="22"/>
        </w:rPr>
        <w:t xml:space="preserve"> </w:t>
      </w:r>
      <w:r w:rsidR="00FB21DA">
        <w:rPr>
          <w:rFonts w:ascii="Arial" w:hAnsi="Arial" w:cs="Arial"/>
          <w:sz w:val="22"/>
        </w:rPr>
        <w:t>tohoto Pro</w:t>
      </w:r>
      <w:r w:rsidR="001C5F6C" w:rsidRPr="001C5F6C">
        <w:rPr>
          <w:rFonts w:ascii="Arial" w:hAnsi="Arial" w:cs="Arial"/>
          <w:sz w:val="22"/>
        </w:rPr>
        <w:t xml:space="preserve">hlášení. </w:t>
      </w:r>
    </w:p>
    <w:p w14:paraId="0BE902A7" w14:textId="169FE941" w:rsidR="001C5F6C" w:rsidRPr="00653935" w:rsidRDefault="004D44D1" w:rsidP="00F22051">
      <w:pPr>
        <w:spacing w:after="120"/>
        <w:jc w:val="both"/>
        <w:rPr>
          <w:rFonts w:ascii="Arial" w:hAnsi="Arial" w:cs="Arial"/>
          <w:sz w:val="22"/>
        </w:rPr>
      </w:pPr>
      <w:r>
        <w:rPr>
          <w:rFonts w:ascii="Arial" w:hAnsi="Arial" w:cs="Arial"/>
          <w:sz w:val="22"/>
        </w:rPr>
        <w:t>Beru na vědomí, že v</w:t>
      </w:r>
      <w:r w:rsidR="001C5F6C" w:rsidRPr="001C5F6C">
        <w:rPr>
          <w:rFonts w:ascii="Arial" w:hAnsi="Arial" w:cs="Arial"/>
          <w:sz w:val="22"/>
        </w:rPr>
        <w:t xml:space="preserve"> případě sporu o ceny mezi Oprávněným zájemcem o PPDR a </w:t>
      </w:r>
      <w:r>
        <w:rPr>
          <w:rFonts w:ascii="Arial" w:hAnsi="Arial" w:cs="Arial"/>
          <w:sz w:val="22"/>
        </w:rPr>
        <w:t>mnou</w:t>
      </w:r>
      <w:r w:rsidR="001C5F6C" w:rsidRPr="001C5F6C">
        <w:rPr>
          <w:rFonts w:ascii="Arial" w:hAnsi="Arial" w:cs="Arial"/>
          <w:sz w:val="22"/>
        </w:rPr>
        <w:t xml:space="preserve"> se každá ze stran může obrátit na Úřad, který určí maximální výši nákladově orientované ceny za služby dle závazků PPDR v souladu </w:t>
      </w:r>
      <w:r w:rsidR="001C5F6C" w:rsidRPr="00653935">
        <w:rPr>
          <w:rFonts w:ascii="Arial" w:hAnsi="Arial" w:cs="Arial"/>
          <w:sz w:val="22"/>
        </w:rPr>
        <w:t xml:space="preserve">s principy stanovenými v kapitole </w:t>
      </w:r>
      <w:r w:rsidR="00C61300">
        <w:rPr>
          <w:rFonts w:ascii="Arial" w:hAnsi="Arial" w:cs="Arial"/>
          <w:sz w:val="22"/>
        </w:rPr>
        <w:t>2</w:t>
      </w:r>
      <w:r w:rsidR="001C5F6C" w:rsidRPr="00653935">
        <w:rPr>
          <w:rFonts w:ascii="Arial" w:hAnsi="Arial" w:cs="Arial"/>
          <w:sz w:val="22"/>
        </w:rPr>
        <w:t xml:space="preserve">.3.3 </w:t>
      </w:r>
      <w:r w:rsidR="009960E6" w:rsidRPr="00653935">
        <w:rPr>
          <w:rFonts w:ascii="Arial" w:hAnsi="Arial" w:cs="Arial"/>
          <w:sz w:val="22"/>
        </w:rPr>
        <w:t>tohoto Pro</w:t>
      </w:r>
      <w:r w:rsidR="001C5F6C" w:rsidRPr="00653935">
        <w:rPr>
          <w:rFonts w:ascii="Arial" w:hAnsi="Arial" w:cs="Arial"/>
          <w:sz w:val="22"/>
        </w:rPr>
        <w:t>hlášení.</w:t>
      </w:r>
    </w:p>
    <w:p w14:paraId="4D471190" w14:textId="1A1C87A0" w:rsidR="001C5F6C" w:rsidRPr="002F40FA" w:rsidRDefault="00BB436D" w:rsidP="002F40FA">
      <w:pPr>
        <w:spacing w:beforeLines="60" w:before="144" w:after="120"/>
        <w:jc w:val="both"/>
        <w:rPr>
          <w:rFonts w:ascii="Arial" w:hAnsi="Arial" w:cs="Arial"/>
          <w:sz w:val="22"/>
          <w:szCs w:val="22"/>
        </w:rPr>
      </w:pPr>
      <w:r w:rsidRPr="00653935">
        <w:rPr>
          <w:rFonts w:ascii="Arial" w:hAnsi="Arial" w:cs="Arial"/>
          <w:sz w:val="22"/>
          <w:szCs w:val="22"/>
        </w:rPr>
        <w:t xml:space="preserve">Jsem si vědom toho, že za účelem rozhodování sporů podle § 127 Zákona a ověřování plnění a dodržování povinností stanovených v rozhodnutí o udělení přídělu v souladu s § 114 a § 22b odst. 1 písm. a) nebo b) Zákona ve věci souladu výše velkoobchodních jednotkových cen nabízených či účtovaných za poskytování národního roamingu, včetně aktualizací těchto cen, s výše popsanými principy nákladové orientace bude Úřad postupovat podle Úřadem vydané </w:t>
      </w:r>
      <w:r w:rsidRPr="00EE5020">
        <w:rPr>
          <w:rFonts w:ascii="Arial" w:hAnsi="Arial"/>
          <w:sz w:val="22"/>
        </w:rPr>
        <w:t>metodiky určování nákladově orientovaných velkoobchodních jednotkových cen pro účely závazku národního roamingu a závazků PPDR</w:t>
      </w:r>
      <w:r w:rsidRPr="00653935">
        <w:rPr>
          <w:rStyle w:val="FootnoteReference"/>
          <w:rFonts w:ascii="Arial" w:hAnsi="Arial" w:cs="Arial"/>
          <w:sz w:val="22"/>
          <w:szCs w:val="22"/>
        </w:rPr>
        <w:footnoteReference w:id="9"/>
      </w:r>
      <w:r w:rsidRPr="00653935">
        <w:rPr>
          <w:rFonts w:ascii="Arial" w:hAnsi="Arial" w:cs="Arial"/>
          <w:sz w:val="22"/>
          <w:szCs w:val="22"/>
        </w:rPr>
        <w:t>.</w:t>
      </w:r>
    </w:p>
    <w:p w14:paraId="362BCDE1" w14:textId="11B99A5B" w:rsidR="00607D6B" w:rsidRPr="00AC10D3" w:rsidRDefault="00C4278C" w:rsidP="00FA2ACE">
      <w:pPr>
        <w:pStyle w:val="Heading1"/>
        <w:suppressAutoHyphens/>
        <w:spacing w:beforeLines="60" w:before="144" w:after="120"/>
        <w:rPr>
          <w:rFonts w:cs="Arial"/>
        </w:rPr>
      </w:pPr>
      <w:r w:rsidRPr="00AC10D3">
        <w:rPr>
          <w:rFonts w:cs="Arial"/>
        </w:rPr>
        <w:t>Závazek r</w:t>
      </w:r>
      <w:r w:rsidR="00607D6B" w:rsidRPr="00AC10D3">
        <w:rPr>
          <w:rFonts w:cs="Arial"/>
        </w:rPr>
        <w:t>efarming</w:t>
      </w:r>
      <w:r w:rsidRPr="00AC10D3">
        <w:rPr>
          <w:rFonts w:cs="Arial"/>
        </w:rPr>
        <w:t>u</w:t>
      </w:r>
      <w:r w:rsidR="00DB2B51">
        <w:rPr>
          <w:rFonts w:cs="Arial"/>
        </w:rPr>
        <w:t xml:space="preserve"> </w:t>
      </w:r>
      <w:bookmarkStart w:id="3" w:name="_Hlk35008674"/>
      <w:r w:rsidR="00DB2B51">
        <w:rPr>
          <w:rFonts w:cs="Arial"/>
        </w:rPr>
        <w:t>(</w:t>
      </w:r>
      <w:r w:rsidR="00DD7313">
        <w:rPr>
          <w:rFonts w:cs="Arial"/>
        </w:rPr>
        <w:t>3400</w:t>
      </w:r>
      <w:r w:rsidR="00DB2B51">
        <w:rPr>
          <w:rFonts w:cs="Arial"/>
        </w:rPr>
        <w:t>-3600 MHz)</w:t>
      </w:r>
      <w:bookmarkEnd w:id="3"/>
    </w:p>
    <w:p w14:paraId="3F01994F" w14:textId="035C9C14" w:rsidR="00AC10D3" w:rsidRPr="00D16D46" w:rsidRDefault="00AC10D3" w:rsidP="00D16D46">
      <w:pPr>
        <w:pStyle w:val="Heading2"/>
        <w:rPr>
          <w:b w:val="0"/>
        </w:rPr>
      </w:pPr>
      <w:bookmarkStart w:id="4" w:name="_Toc478074419"/>
      <w:bookmarkStart w:id="5" w:name="_Toc8741755"/>
      <w:r w:rsidRPr="00D16D46">
        <w:t xml:space="preserve">Refarming kmitočtového pásma </w:t>
      </w:r>
      <w:r w:rsidR="00DD7313">
        <w:t>3400</w:t>
      </w:r>
      <w:r w:rsidRPr="00D16D46">
        <w:t>–3800 MHz</w:t>
      </w:r>
      <w:bookmarkEnd w:id="4"/>
      <w:bookmarkEnd w:id="5"/>
    </w:p>
    <w:p w14:paraId="3B634BAF" w14:textId="5DC15B7F" w:rsidR="00AC10D3" w:rsidRPr="00AC10D3" w:rsidRDefault="00AC10D3" w:rsidP="00F22051">
      <w:pPr>
        <w:spacing w:after="120"/>
        <w:jc w:val="both"/>
        <w:rPr>
          <w:rFonts w:ascii="Arial" w:hAnsi="Arial" w:cs="Arial"/>
          <w:sz w:val="22"/>
          <w:szCs w:val="20"/>
        </w:rPr>
      </w:pPr>
      <w:r>
        <w:rPr>
          <w:rFonts w:ascii="Arial" w:hAnsi="Arial" w:cs="Arial"/>
          <w:sz w:val="22"/>
          <w:szCs w:val="20"/>
        </w:rPr>
        <w:t xml:space="preserve">Jakožto Žadatel </w:t>
      </w:r>
      <w:r w:rsidRPr="00AC10D3">
        <w:rPr>
          <w:rFonts w:ascii="Arial" w:hAnsi="Arial" w:cs="Arial"/>
          <w:sz w:val="22"/>
          <w:szCs w:val="20"/>
        </w:rPr>
        <w:t xml:space="preserve">beru na vědomí, že cílem Úřadu v rámci tohoto Výběrového řízení je zajistit účelné využívání rádiových kmitočtů nejen v pásmu </w:t>
      </w:r>
      <w:r w:rsidR="00DD7313">
        <w:rPr>
          <w:rFonts w:ascii="Arial" w:hAnsi="Arial" w:cs="Arial"/>
          <w:sz w:val="22"/>
          <w:szCs w:val="20"/>
        </w:rPr>
        <w:t>3400</w:t>
      </w:r>
      <w:r w:rsidRPr="00AC10D3">
        <w:rPr>
          <w:rFonts w:ascii="Arial" w:hAnsi="Arial" w:cs="Arial"/>
          <w:sz w:val="22"/>
          <w:szCs w:val="20"/>
        </w:rPr>
        <w:t xml:space="preserve">–3600 MHz, ale také v celém kmitočtovém pásmu </w:t>
      </w:r>
      <w:r w:rsidR="00DD7313">
        <w:rPr>
          <w:rFonts w:ascii="Arial" w:hAnsi="Arial" w:cs="Arial"/>
          <w:sz w:val="22"/>
          <w:szCs w:val="20"/>
        </w:rPr>
        <w:t>3400</w:t>
      </w:r>
      <w:r w:rsidRPr="00AC10D3">
        <w:rPr>
          <w:rFonts w:ascii="Arial" w:hAnsi="Arial" w:cs="Arial"/>
          <w:sz w:val="22"/>
          <w:szCs w:val="20"/>
        </w:rPr>
        <w:t xml:space="preserve">–3800 MHz umožněním scelení přídělů rádiových kmitočtů jednotlivých </w:t>
      </w:r>
      <w:r w:rsidR="00327BA9">
        <w:rPr>
          <w:rFonts w:ascii="Arial" w:hAnsi="Arial" w:cs="Arial"/>
          <w:sz w:val="22"/>
          <w:szCs w:val="20"/>
        </w:rPr>
        <w:t>d</w:t>
      </w:r>
      <w:r w:rsidRPr="00AC10D3">
        <w:rPr>
          <w:rFonts w:ascii="Arial" w:hAnsi="Arial" w:cs="Arial"/>
          <w:sz w:val="22"/>
          <w:szCs w:val="20"/>
        </w:rPr>
        <w:t xml:space="preserve">ržitelů přídělu v rámci celého kmitočtového pásma </w:t>
      </w:r>
      <w:r w:rsidR="00DD7313">
        <w:rPr>
          <w:rFonts w:ascii="Arial" w:hAnsi="Arial" w:cs="Arial"/>
          <w:sz w:val="22"/>
          <w:szCs w:val="20"/>
        </w:rPr>
        <w:t>3400</w:t>
      </w:r>
      <w:r w:rsidRPr="00AC10D3">
        <w:rPr>
          <w:rFonts w:ascii="Arial" w:hAnsi="Arial" w:cs="Arial"/>
          <w:sz w:val="22"/>
          <w:szCs w:val="20"/>
        </w:rPr>
        <w:t xml:space="preserve">–3800 MHz. </w:t>
      </w:r>
    </w:p>
    <w:p w14:paraId="6B5B4633" w14:textId="0B5CA486" w:rsidR="00AC10D3" w:rsidRDefault="00AC10D3" w:rsidP="00F22051">
      <w:pPr>
        <w:spacing w:after="120"/>
        <w:jc w:val="both"/>
        <w:rPr>
          <w:rFonts w:ascii="Arial" w:hAnsi="Arial" w:cs="Arial"/>
          <w:sz w:val="22"/>
          <w:szCs w:val="20"/>
        </w:rPr>
      </w:pPr>
      <w:r w:rsidRPr="00AC10D3">
        <w:rPr>
          <w:rFonts w:ascii="Arial" w:hAnsi="Arial" w:cs="Arial"/>
          <w:sz w:val="22"/>
          <w:szCs w:val="20"/>
        </w:rPr>
        <w:t>K zajištění tohoto cíle Úřad stanovil pro Držitele přídělů vydaných na základě výběrového řízení za účelem udělení práv k využívání rádiových kmitočtů pro zajištění sítí elektronických komunikací v kmitočtovém pásmu 3600</w:t>
      </w:r>
      <w:r w:rsidR="0085443A">
        <w:rPr>
          <w:rFonts w:ascii="Arial" w:hAnsi="Arial" w:cs="Arial"/>
          <w:sz w:val="22"/>
          <w:szCs w:val="20"/>
        </w:rPr>
        <w:t>–</w:t>
      </w:r>
      <w:r w:rsidRPr="00AC10D3">
        <w:rPr>
          <w:rFonts w:ascii="Arial" w:hAnsi="Arial" w:cs="Arial"/>
          <w:sz w:val="22"/>
          <w:szCs w:val="20"/>
        </w:rPr>
        <w:t xml:space="preserve">3800 MHz ze dne 27. března 2017 závazek refarmingu, aby po vydání přídělů v pásmu 3600–3800 MHz a na základě tohoto Výběrového řízení mohlo dojít k tzv. refarmingu celého kmitočtového pásma </w:t>
      </w:r>
      <w:r w:rsidR="00DD7313">
        <w:rPr>
          <w:rFonts w:ascii="Arial" w:hAnsi="Arial" w:cs="Arial"/>
          <w:sz w:val="22"/>
          <w:szCs w:val="20"/>
        </w:rPr>
        <w:t>3400</w:t>
      </w:r>
      <w:r w:rsidRPr="00AC10D3">
        <w:rPr>
          <w:rFonts w:ascii="Arial" w:hAnsi="Arial" w:cs="Arial"/>
          <w:sz w:val="22"/>
          <w:szCs w:val="20"/>
        </w:rPr>
        <w:t>–3800 MHz, tedy k přerozdělení rádiových kmitočtů přidělených v tomto kmitočtovém pásmu tak, aby byla do maximální možné míry zajištěna celistvost přídělů rádiových kmitočtů vydaných jednomu držiteli přídělů v tomto pásmu.</w:t>
      </w:r>
    </w:p>
    <w:p w14:paraId="735BB422" w14:textId="38A1FC01" w:rsidR="00AC10D3" w:rsidRPr="00AC10D3" w:rsidRDefault="00AC10D3" w:rsidP="00F22051">
      <w:pPr>
        <w:spacing w:after="120"/>
        <w:jc w:val="both"/>
        <w:rPr>
          <w:rFonts w:ascii="Arial" w:hAnsi="Arial" w:cs="Arial"/>
          <w:sz w:val="22"/>
          <w:szCs w:val="20"/>
        </w:rPr>
      </w:pPr>
      <w:r>
        <w:rPr>
          <w:rFonts w:ascii="Arial" w:hAnsi="Arial" w:cs="Arial"/>
          <w:sz w:val="22"/>
        </w:rPr>
        <w:t>Tímto jako Žadatel přijímám z</w:t>
      </w:r>
      <w:r w:rsidRPr="003C06AF">
        <w:rPr>
          <w:rFonts w:ascii="Arial" w:hAnsi="Arial" w:cs="Arial"/>
          <w:sz w:val="22"/>
        </w:rPr>
        <w:t xml:space="preserve">ávazek </w:t>
      </w:r>
      <w:r>
        <w:rPr>
          <w:rFonts w:ascii="Arial" w:hAnsi="Arial" w:cs="Arial"/>
          <w:sz w:val="22"/>
        </w:rPr>
        <w:t>refarmingu pro případ, že ve Výběrovém řízení získám</w:t>
      </w:r>
      <w:r w:rsidRPr="00C4278C">
        <w:rPr>
          <w:rFonts w:ascii="Arial" w:hAnsi="Arial" w:cs="Arial"/>
          <w:sz w:val="22"/>
        </w:rPr>
        <w:t xml:space="preserve"> příděl v pásmu </w:t>
      </w:r>
      <w:r w:rsidR="00DD7313">
        <w:rPr>
          <w:rFonts w:ascii="Arial" w:hAnsi="Arial" w:cs="Arial"/>
          <w:sz w:val="22"/>
          <w:szCs w:val="20"/>
        </w:rPr>
        <w:t>3400</w:t>
      </w:r>
      <w:r w:rsidR="0085443A">
        <w:rPr>
          <w:rFonts w:ascii="Arial" w:hAnsi="Arial" w:cs="Arial"/>
          <w:sz w:val="22"/>
        </w:rPr>
        <w:t>–</w:t>
      </w:r>
      <w:r>
        <w:rPr>
          <w:rFonts w:ascii="Arial" w:hAnsi="Arial" w:cs="Arial"/>
          <w:sz w:val="22"/>
        </w:rPr>
        <w:t xml:space="preserve">3600 </w:t>
      </w:r>
      <w:r w:rsidRPr="00C4278C">
        <w:rPr>
          <w:rFonts w:ascii="Arial" w:hAnsi="Arial" w:cs="Arial"/>
          <w:sz w:val="22"/>
        </w:rPr>
        <w:t>MHz</w:t>
      </w:r>
      <w:r>
        <w:rPr>
          <w:rFonts w:ascii="Arial" w:hAnsi="Arial" w:cs="Arial"/>
          <w:sz w:val="22"/>
        </w:rPr>
        <w:t>.</w:t>
      </w:r>
    </w:p>
    <w:p w14:paraId="27A0F343" w14:textId="6AC10C15" w:rsidR="00AC10D3" w:rsidRPr="00D16D46" w:rsidRDefault="00AC10D3" w:rsidP="00D16D46">
      <w:pPr>
        <w:pStyle w:val="Heading2"/>
        <w:rPr>
          <w:b w:val="0"/>
        </w:rPr>
      </w:pPr>
      <w:bookmarkStart w:id="6" w:name="_Toc473189077"/>
      <w:bookmarkStart w:id="7" w:name="_Toc473190835"/>
      <w:bookmarkStart w:id="8" w:name="_Toc473189078"/>
      <w:bookmarkStart w:id="9" w:name="_Toc473190836"/>
      <w:bookmarkStart w:id="10" w:name="_Toc473189079"/>
      <w:bookmarkStart w:id="11" w:name="_Toc473190837"/>
      <w:bookmarkStart w:id="12" w:name="_Toc473189080"/>
      <w:bookmarkStart w:id="13" w:name="_Toc473190838"/>
      <w:bookmarkStart w:id="14" w:name="_Toc473189081"/>
      <w:bookmarkStart w:id="15" w:name="_Toc473190839"/>
      <w:bookmarkStart w:id="16" w:name="_Toc473189082"/>
      <w:bookmarkStart w:id="17" w:name="_Toc473190840"/>
      <w:bookmarkStart w:id="18" w:name="_Toc473189083"/>
      <w:bookmarkStart w:id="19" w:name="_Toc473190841"/>
      <w:bookmarkStart w:id="20" w:name="_Toc473189084"/>
      <w:bookmarkStart w:id="21" w:name="_Toc473190842"/>
      <w:bookmarkStart w:id="22" w:name="_Toc473189085"/>
      <w:bookmarkStart w:id="23" w:name="_Toc473190843"/>
      <w:bookmarkStart w:id="24" w:name="_Toc473189086"/>
      <w:bookmarkStart w:id="25" w:name="_Toc473190844"/>
      <w:bookmarkStart w:id="26" w:name="_Toc473189087"/>
      <w:bookmarkStart w:id="27" w:name="_Toc473190845"/>
      <w:bookmarkStart w:id="28" w:name="_Toc473189088"/>
      <w:bookmarkStart w:id="29" w:name="_Toc473190846"/>
      <w:bookmarkStart w:id="30" w:name="_Toc473189089"/>
      <w:bookmarkStart w:id="31" w:name="_Toc473190847"/>
      <w:bookmarkStart w:id="32" w:name="_Toc473189090"/>
      <w:bookmarkStart w:id="33" w:name="_Toc473190848"/>
      <w:bookmarkStart w:id="34" w:name="_Toc473189091"/>
      <w:bookmarkStart w:id="35" w:name="_Toc473190849"/>
      <w:bookmarkStart w:id="36" w:name="_Toc473189092"/>
      <w:bookmarkStart w:id="37" w:name="_Toc473190850"/>
      <w:bookmarkStart w:id="38" w:name="_Toc473189093"/>
      <w:bookmarkStart w:id="39" w:name="_Toc473190851"/>
      <w:bookmarkStart w:id="40" w:name="_Toc473189094"/>
      <w:bookmarkStart w:id="41" w:name="_Toc473190852"/>
      <w:bookmarkStart w:id="42" w:name="_Toc473189095"/>
      <w:bookmarkStart w:id="43" w:name="_Toc473190853"/>
      <w:bookmarkStart w:id="44" w:name="_Toc473189096"/>
      <w:bookmarkStart w:id="45" w:name="_Toc473190854"/>
      <w:bookmarkStart w:id="46" w:name="_Ref473189289"/>
      <w:bookmarkStart w:id="47" w:name="_Ref473189306"/>
      <w:bookmarkStart w:id="48" w:name="_Ref473189414"/>
      <w:bookmarkStart w:id="49" w:name="_Toc478074420"/>
      <w:bookmarkStart w:id="50" w:name="_Toc874175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D16D46">
        <w:t>Závazek podat žádost o změnu přídělu na Výzvu</w:t>
      </w:r>
      <w:bookmarkEnd w:id="46"/>
      <w:bookmarkEnd w:id="47"/>
      <w:bookmarkEnd w:id="48"/>
      <w:bookmarkEnd w:id="49"/>
      <w:bookmarkEnd w:id="50"/>
    </w:p>
    <w:p w14:paraId="64A117FF" w14:textId="0FC42620" w:rsidR="00AC10D3" w:rsidRPr="00AC10D3" w:rsidRDefault="000D0C7E" w:rsidP="00F22051">
      <w:pPr>
        <w:spacing w:after="120"/>
        <w:jc w:val="both"/>
        <w:rPr>
          <w:rFonts w:ascii="Arial" w:hAnsi="Arial" w:cs="Arial"/>
          <w:sz w:val="22"/>
          <w:szCs w:val="20"/>
        </w:rPr>
      </w:pPr>
      <w:r>
        <w:rPr>
          <w:rFonts w:ascii="Arial" w:hAnsi="Arial" w:cs="Arial"/>
          <w:sz w:val="22"/>
          <w:szCs w:val="20"/>
        </w:rPr>
        <w:t xml:space="preserve">Pro případ, že se stanu Držitelem přídělu v pásmu 3400-3600 MHz, zavazuji </w:t>
      </w:r>
      <w:r w:rsidR="00AC10D3">
        <w:rPr>
          <w:rFonts w:ascii="Arial" w:hAnsi="Arial" w:cs="Arial"/>
          <w:sz w:val="22"/>
          <w:szCs w:val="20"/>
        </w:rPr>
        <w:t>se</w:t>
      </w:r>
      <w:r w:rsidR="00AC10D3" w:rsidRPr="00AC10D3">
        <w:rPr>
          <w:rFonts w:ascii="Arial" w:hAnsi="Arial" w:cs="Arial"/>
          <w:sz w:val="22"/>
          <w:szCs w:val="20"/>
        </w:rPr>
        <w:t xml:space="preserve"> na Výzvu Úřadu, v souladu s § 22a Zákona nebo s obdobným ustanovením Zákona účinným v době vydání Výzvy umožňujícím držiteli přídělu požádat o změnu přídělu, podat Úřadu nejpozději do 60 dnů ode dne doručení Výzvy úplnou žádost o změnu svého přídělu rádiových kmitočtů vydaného na základě tohoto Výběrového řízení splňující veškeré zákonné náležitosti a splňující obsahové náležitosti popsané v kapitole </w:t>
      </w:r>
      <w:r w:rsidR="00D13466">
        <w:rPr>
          <w:rFonts w:ascii="Arial" w:hAnsi="Arial"/>
          <w:sz w:val="22"/>
        </w:rPr>
        <w:t>3</w:t>
      </w:r>
      <w:r w:rsidR="00AC10D3" w:rsidRPr="00AC10D3">
        <w:rPr>
          <w:rFonts w:ascii="Arial" w:hAnsi="Arial" w:cs="Arial"/>
          <w:sz w:val="22"/>
          <w:szCs w:val="20"/>
        </w:rPr>
        <w:t xml:space="preserve"> </w:t>
      </w:r>
      <w:r w:rsidR="009960E6">
        <w:rPr>
          <w:rFonts w:ascii="Arial" w:hAnsi="Arial" w:cs="Arial"/>
          <w:sz w:val="22"/>
          <w:szCs w:val="20"/>
        </w:rPr>
        <w:t>tohoto Prohlášení</w:t>
      </w:r>
      <w:r w:rsidR="00AC10D3" w:rsidRPr="00AC10D3">
        <w:rPr>
          <w:rFonts w:ascii="Arial" w:hAnsi="Arial" w:cs="Arial"/>
          <w:sz w:val="22"/>
          <w:szCs w:val="20"/>
        </w:rPr>
        <w:t xml:space="preserve">. </w:t>
      </w:r>
    </w:p>
    <w:p w14:paraId="1322767E" w14:textId="62915D53" w:rsidR="00AC10D3" w:rsidRPr="00AC10D3" w:rsidRDefault="00AC10D3" w:rsidP="00F22051">
      <w:pPr>
        <w:spacing w:after="120"/>
        <w:jc w:val="both"/>
        <w:rPr>
          <w:rFonts w:ascii="Arial" w:hAnsi="Arial" w:cs="Arial"/>
          <w:sz w:val="22"/>
          <w:szCs w:val="20"/>
        </w:rPr>
      </w:pPr>
      <w:r>
        <w:rPr>
          <w:rFonts w:ascii="Arial" w:hAnsi="Arial" w:cs="Arial"/>
          <w:sz w:val="22"/>
          <w:szCs w:val="20"/>
        </w:rPr>
        <w:t xml:space="preserve">Beru na vědomí, že </w:t>
      </w:r>
      <w:r w:rsidRPr="00AC10D3">
        <w:rPr>
          <w:rFonts w:ascii="Arial" w:hAnsi="Arial" w:cs="Arial"/>
          <w:sz w:val="22"/>
          <w:szCs w:val="20"/>
        </w:rPr>
        <w:t xml:space="preserve">Úřad připouští možnost dohody všech držitelů přídělů rádiových kmitočtů v pásmu </w:t>
      </w:r>
      <w:r w:rsidR="00DD7313">
        <w:rPr>
          <w:rFonts w:ascii="Arial" w:hAnsi="Arial" w:cs="Arial"/>
          <w:sz w:val="22"/>
          <w:szCs w:val="20"/>
        </w:rPr>
        <w:t>3400</w:t>
      </w:r>
      <w:r w:rsidRPr="00AC10D3">
        <w:rPr>
          <w:rFonts w:ascii="Arial" w:hAnsi="Arial" w:cs="Arial"/>
          <w:sz w:val="22"/>
          <w:szCs w:val="20"/>
        </w:rPr>
        <w:t xml:space="preserve">–3800 MHz na konkrétním umístění svých celistvých úseků rádiových kmitočtů. </w:t>
      </w:r>
      <w:r>
        <w:rPr>
          <w:rFonts w:ascii="Arial" w:hAnsi="Arial" w:cs="Arial"/>
          <w:sz w:val="22"/>
          <w:szCs w:val="20"/>
        </w:rPr>
        <w:t>Jsem srozuměn s tím, že v takovém případě musí v</w:t>
      </w:r>
      <w:r w:rsidRPr="00AC10D3">
        <w:rPr>
          <w:rFonts w:ascii="Arial" w:hAnsi="Arial" w:cs="Arial"/>
          <w:sz w:val="22"/>
          <w:szCs w:val="20"/>
        </w:rPr>
        <w:t xml:space="preserve">šichni držitelé přídělů rádiových kmitočtů v pásmu </w:t>
      </w:r>
      <w:r w:rsidR="00DD7313">
        <w:rPr>
          <w:rFonts w:ascii="Arial" w:hAnsi="Arial" w:cs="Arial"/>
          <w:sz w:val="22"/>
          <w:szCs w:val="20"/>
        </w:rPr>
        <w:t>3400</w:t>
      </w:r>
      <w:r w:rsidRPr="00AC10D3">
        <w:rPr>
          <w:rFonts w:ascii="Arial" w:hAnsi="Arial" w:cs="Arial"/>
          <w:sz w:val="22"/>
          <w:szCs w:val="20"/>
        </w:rPr>
        <w:t xml:space="preserve">–3800 MHz předložit Úřadu společnou Dohodu o cílovém rozdělení jako přílohu každé žádosti o změnu přídělu dle kapitoly </w:t>
      </w:r>
      <w:r w:rsidR="00D13466">
        <w:rPr>
          <w:rFonts w:ascii="Arial" w:hAnsi="Arial"/>
          <w:sz w:val="22"/>
        </w:rPr>
        <w:t>3</w:t>
      </w:r>
      <w:r w:rsidRPr="00AC10D3">
        <w:rPr>
          <w:rFonts w:ascii="Arial" w:hAnsi="Arial" w:cs="Arial"/>
          <w:sz w:val="22"/>
          <w:szCs w:val="20"/>
        </w:rPr>
        <w:t xml:space="preserve"> </w:t>
      </w:r>
      <w:r w:rsidR="009960E6">
        <w:rPr>
          <w:rFonts w:ascii="Arial" w:hAnsi="Arial" w:cs="Arial"/>
          <w:sz w:val="22"/>
          <w:szCs w:val="20"/>
        </w:rPr>
        <w:t>tohoto Prohlášení</w:t>
      </w:r>
      <w:r w:rsidRPr="00AC10D3">
        <w:rPr>
          <w:rFonts w:ascii="Arial" w:hAnsi="Arial" w:cs="Arial"/>
          <w:sz w:val="22"/>
          <w:szCs w:val="20"/>
        </w:rPr>
        <w:t xml:space="preserve">. </w:t>
      </w:r>
      <w:r>
        <w:rPr>
          <w:rFonts w:ascii="Arial" w:hAnsi="Arial" w:cs="Arial"/>
          <w:sz w:val="22"/>
          <w:szCs w:val="20"/>
        </w:rPr>
        <w:t>Beru na vědomí, že l</w:t>
      </w:r>
      <w:r w:rsidRPr="00AC10D3">
        <w:rPr>
          <w:rFonts w:ascii="Arial" w:hAnsi="Arial" w:cs="Arial"/>
          <w:sz w:val="22"/>
          <w:szCs w:val="20"/>
        </w:rPr>
        <w:t>hůta pro podání žádosti podle tohoto závazku</w:t>
      </w:r>
      <w:r>
        <w:rPr>
          <w:rFonts w:ascii="Arial" w:hAnsi="Arial" w:cs="Arial"/>
          <w:sz w:val="22"/>
          <w:szCs w:val="20"/>
        </w:rPr>
        <w:t xml:space="preserve"> refarmingu</w:t>
      </w:r>
      <w:r w:rsidRPr="00AC10D3">
        <w:rPr>
          <w:rFonts w:ascii="Arial" w:hAnsi="Arial" w:cs="Arial"/>
          <w:sz w:val="22"/>
          <w:szCs w:val="20"/>
        </w:rPr>
        <w:t xml:space="preserve"> tímto zůstává nedotčena.</w:t>
      </w:r>
    </w:p>
    <w:p w14:paraId="2C2885FC" w14:textId="6DCBCCA5" w:rsidR="00AC10D3" w:rsidRPr="00AC10D3" w:rsidRDefault="00AC10D3" w:rsidP="00F22051">
      <w:pPr>
        <w:spacing w:after="120"/>
        <w:jc w:val="both"/>
        <w:rPr>
          <w:rFonts w:ascii="Arial" w:hAnsi="Arial" w:cs="Arial"/>
          <w:sz w:val="22"/>
          <w:szCs w:val="20"/>
        </w:rPr>
      </w:pPr>
      <w:r>
        <w:rPr>
          <w:rFonts w:ascii="Arial" w:hAnsi="Arial" w:cs="Arial"/>
          <w:sz w:val="22"/>
          <w:szCs w:val="20"/>
        </w:rPr>
        <w:t>Z</w:t>
      </w:r>
      <w:r w:rsidR="00C52B91">
        <w:rPr>
          <w:rFonts w:ascii="Arial" w:hAnsi="Arial" w:cs="Arial"/>
          <w:sz w:val="22"/>
          <w:szCs w:val="20"/>
        </w:rPr>
        <w:t>avazuji se zajistit, že o</w:t>
      </w:r>
      <w:r w:rsidRPr="00AC10D3">
        <w:rPr>
          <w:rFonts w:ascii="Arial" w:hAnsi="Arial" w:cs="Arial"/>
          <w:sz w:val="22"/>
          <w:szCs w:val="20"/>
        </w:rPr>
        <w:t>bsahem žádostí podle tohoto závazku</w:t>
      </w:r>
      <w:r w:rsidR="00C52B91">
        <w:rPr>
          <w:rFonts w:ascii="Arial" w:hAnsi="Arial" w:cs="Arial"/>
          <w:sz w:val="22"/>
          <w:szCs w:val="20"/>
        </w:rPr>
        <w:t xml:space="preserve"> refarmingu</w:t>
      </w:r>
      <w:r w:rsidRPr="00AC10D3">
        <w:rPr>
          <w:rFonts w:ascii="Arial" w:hAnsi="Arial" w:cs="Arial"/>
          <w:sz w:val="22"/>
          <w:szCs w:val="20"/>
        </w:rPr>
        <w:t xml:space="preserve"> bude změna specifikace rádiových kmitočtů tak, aby specifikace rádiových kmitočtů odpovídala Dohodě o cílovém rozdělení nebo informaci o cílovém rozdělení rádiových kmitočtů v pásmu </w:t>
      </w:r>
      <w:r w:rsidR="00DD7313">
        <w:rPr>
          <w:rFonts w:ascii="Arial" w:hAnsi="Arial" w:cs="Arial"/>
          <w:sz w:val="22"/>
          <w:szCs w:val="20"/>
        </w:rPr>
        <w:t>3400</w:t>
      </w:r>
      <w:r w:rsidRPr="00AC10D3">
        <w:rPr>
          <w:rFonts w:ascii="Arial" w:hAnsi="Arial" w:cs="Arial"/>
          <w:sz w:val="22"/>
          <w:szCs w:val="20"/>
        </w:rPr>
        <w:t>–3800 MHz uvedené Úřadem ve Výzvě, pokud Dohoda o cílovém rozdělení nebude uzavřena v rámci šedesátidenní lhůty pro podání žádostí o změnu přídělů počínající doručením Výzvy.</w:t>
      </w:r>
    </w:p>
    <w:p w14:paraId="29A8CF98" w14:textId="0A6164C6" w:rsidR="00AC10D3" w:rsidRPr="00AC10D3" w:rsidRDefault="00C52B91" w:rsidP="00F22051">
      <w:pPr>
        <w:spacing w:after="120"/>
        <w:jc w:val="both"/>
        <w:rPr>
          <w:rFonts w:ascii="Arial" w:hAnsi="Arial" w:cs="Arial"/>
          <w:sz w:val="22"/>
          <w:szCs w:val="20"/>
        </w:rPr>
      </w:pPr>
      <w:r>
        <w:rPr>
          <w:rFonts w:ascii="Arial" w:hAnsi="Arial" w:cs="Arial"/>
          <w:sz w:val="22"/>
          <w:szCs w:val="20"/>
        </w:rPr>
        <w:t>Dále se zavazuji</w:t>
      </w:r>
      <w:r w:rsidR="00AC10D3" w:rsidRPr="00AC10D3">
        <w:rPr>
          <w:rFonts w:ascii="Arial" w:hAnsi="Arial" w:cs="Arial"/>
          <w:sz w:val="22"/>
          <w:szCs w:val="20"/>
        </w:rPr>
        <w:t xml:space="preserve"> učinit v rámci řízení o sv</w:t>
      </w:r>
      <w:r>
        <w:rPr>
          <w:rFonts w:ascii="Arial" w:hAnsi="Arial" w:cs="Arial"/>
          <w:sz w:val="22"/>
          <w:szCs w:val="20"/>
        </w:rPr>
        <w:t>é</w:t>
      </w:r>
      <w:r w:rsidR="00AC10D3" w:rsidRPr="00AC10D3">
        <w:rPr>
          <w:rFonts w:ascii="Arial" w:hAnsi="Arial" w:cs="Arial"/>
          <w:sz w:val="22"/>
          <w:szCs w:val="20"/>
        </w:rPr>
        <w:t xml:space="preserve"> žádost</w:t>
      </w:r>
      <w:r>
        <w:rPr>
          <w:rFonts w:ascii="Arial" w:hAnsi="Arial" w:cs="Arial"/>
          <w:sz w:val="22"/>
          <w:szCs w:val="20"/>
        </w:rPr>
        <w:t>i</w:t>
      </w:r>
      <w:r w:rsidR="00AC10D3" w:rsidRPr="00AC10D3">
        <w:rPr>
          <w:rFonts w:ascii="Arial" w:hAnsi="Arial" w:cs="Arial"/>
          <w:sz w:val="22"/>
          <w:szCs w:val="20"/>
        </w:rPr>
        <w:t xml:space="preserve"> dle tohoto závazku veškeré kroky a opatření a poskytnout veškerou součinnost nezbytnou k tomu, aby Úřad mohl žádostem pravomocným rozhodnutím vyhovět a změnit příděly rádiových kmitočtů jednotlivých držitelů přídělů v pásmu </w:t>
      </w:r>
      <w:r w:rsidR="00DD7313">
        <w:rPr>
          <w:rFonts w:ascii="Arial" w:hAnsi="Arial" w:cs="Arial"/>
          <w:sz w:val="22"/>
          <w:szCs w:val="20"/>
        </w:rPr>
        <w:t>3400</w:t>
      </w:r>
      <w:r w:rsidR="00AC10D3" w:rsidRPr="00AC10D3">
        <w:rPr>
          <w:rFonts w:ascii="Arial" w:hAnsi="Arial" w:cs="Arial"/>
          <w:sz w:val="22"/>
          <w:szCs w:val="20"/>
        </w:rPr>
        <w:t xml:space="preserve">–3800 MHz tak, jak je uvedeno výše. </w:t>
      </w:r>
    </w:p>
    <w:p w14:paraId="4C30B2CA" w14:textId="2D854EF0" w:rsidR="00AC10D3" w:rsidRPr="00AC10D3" w:rsidRDefault="00C52B91" w:rsidP="00F22051">
      <w:pPr>
        <w:spacing w:after="120"/>
        <w:jc w:val="both"/>
        <w:rPr>
          <w:rFonts w:ascii="Arial" w:hAnsi="Arial" w:cs="Arial"/>
          <w:sz w:val="22"/>
          <w:szCs w:val="20"/>
        </w:rPr>
      </w:pPr>
      <w:r>
        <w:rPr>
          <w:rFonts w:ascii="Arial" w:hAnsi="Arial" w:cs="Arial"/>
          <w:sz w:val="22"/>
          <w:szCs w:val="20"/>
        </w:rPr>
        <w:t>Rovněž se zavazuji</w:t>
      </w:r>
      <w:r w:rsidR="00AC10D3" w:rsidRPr="00AC10D3">
        <w:rPr>
          <w:rFonts w:ascii="Arial" w:hAnsi="Arial" w:cs="Arial"/>
          <w:sz w:val="22"/>
          <w:szCs w:val="20"/>
        </w:rPr>
        <w:t xml:space="preserve"> ukončit využívání rádiových kmitočtů, které m</w:t>
      </w:r>
      <w:r>
        <w:rPr>
          <w:rFonts w:ascii="Arial" w:hAnsi="Arial" w:cs="Arial"/>
          <w:sz w:val="22"/>
          <w:szCs w:val="20"/>
        </w:rPr>
        <w:t>i</w:t>
      </w:r>
      <w:r w:rsidR="00AC10D3" w:rsidRPr="00AC10D3">
        <w:rPr>
          <w:rFonts w:ascii="Arial" w:hAnsi="Arial" w:cs="Arial"/>
          <w:sz w:val="22"/>
          <w:szCs w:val="20"/>
        </w:rPr>
        <w:t xml:space="preserve"> po nabytí právní moci rozhodnutí Úřadu o změně přídělu rádiových kmitočtů nebudou nadále přiděleny</w:t>
      </w:r>
      <w:r w:rsidR="00F10DFD">
        <w:rPr>
          <w:rFonts w:ascii="Arial" w:hAnsi="Arial" w:cs="Arial"/>
          <w:sz w:val="22"/>
          <w:szCs w:val="20"/>
        </w:rPr>
        <w:t>,</w:t>
      </w:r>
      <w:r w:rsidR="00AC10D3" w:rsidRPr="00AC10D3">
        <w:rPr>
          <w:rFonts w:ascii="Arial" w:hAnsi="Arial" w:cs="Arial"/>
          <w:sz w:val="22"/>
          <w:szCs w:val="20"/>
        </w:rPr>
        <w:t xml:space="preserve"> ke dni právní moci rozhodnutí o změně přídělu. </w:t>
      </w:r>
      <w:r>
        <w:rPr>
          <w:rFonts w:ascii="Arial" w:hAnsi="Arial" w:cs="Arial"/>
          <w:sz w:val="22"/>
          <w:szCs w:val="20"/>
        </w:rPr>
        <w:t>Jsem si vědom toho, že d</w:t>
      </w:r>
      <w:r w:rsidR="00AC10D3" w:rsidRPr="00AC10D3">
        <w:rPr>
          <w:rFonts w:ascii="Arial" w:hAnsi="Arial" w:cs="Arial"/>
          <w:sz w:val="22"/>
          <w:szCs w:val="20"/>
        </w:rPr>
        <w:t>alší využívání po dobu nutnou k přeladění rádiové sítě je možné pouze se souhlasem nového držitele přídělu předmětných rádiových kmitočtů.</w:t>
      </w:r>
    </w:p>
    <w:p w14:paraId="0347CE8C" w14:textId="7F9D3639" w:rsidR="00AC10D3" w:rsidRPr="00D16D46" w:rsidRDefault="00AC10D3" w:rsidP="00D16D46">
      <w:pPr>
        <w:pStyle w:val="Heading2"/>
        <w:rPr>
          <w:b w:val="0"/>
        </w:rPr>
      </w:pPr>
      <w:bookmarkStart w:id="51" w:name="_Toc8125000"/>
      <w:bookmarkStart w:id="52" w:name="_Ref478066344"/>
      <w:bookmarkStart w:id="53" w:name="_Toc478074421"/>
      <w:bookmarkStart w:id="54" w:name="_Toc8741757"/>
      <w:bookmarkEnd w:id="51"/>
      <w:r w:rsidRPr="00D16D46">
        <w:t>Postup při refarmingu</w:t>
      </w:r>
      <w:bookmarkEnd w:id="52"/>
      <w:bookmarkEnd w:id="53"/>
      <w:bookmarkEnd w:id="54"/>
    </w:p>
    <w:p w14:paraId="74CB7832" w14:textId="362A5650"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Beru na vědomí, že </w:t>
      </w:r>
      <w:r w:rsidR="00AC10D3" w:rsidRPr="00AC10D3">
        <w:rPr>
          <w:rFonts w:ascii="Arial" w:hAnsi="Arial" w:cs="Arial"/>
          <w:sz w:val="22"/>
          <w:szCs w:val="20"/>
        </w:rPr>
        <w:t xml:space="preserve">Úřad je oprávněn </w:t>
      </w:r>
      <w:r>
        <w:rPr>
          <w:rFonts w:ascii="Arial" w:hAnsi="Arial" w:cs="Arial"/>
          <w:sz w:val="22"/>
          <w:szCs w:val="20"/>
        </w:rPr>
        <w:t xml:space="preserve">mě </w:t>
      </w:r>
      <w:r w:rsidR="00AC10D3" w:rsidRPr="00AC10D3">
        <w:rPr>
          <w:rFonts w:ascii="Arial" w:hAnsi="Arial" w:cs="Arial"/>
          <w:sz w:val="22"/>
          <w:szCs w:val="20"/>
        </w:rPr>
        <w:t xml:space="preserve">vyzvat k podání žádosti dle kapitoly </w:t>
      </w:r>
      <w:r w:rsidR="00D13466">
        <w:rPr>
          <w:rFonts w:ascii="Arial" w:hAnsi="Arial"/>
          <w:sz w:val="22"/>
        </w:rPr>
        <w:t>3</w:t>
      </w:r>
      <w:r w:rsidR="00AC10D3" w:rsidRPr="00F22051">
        <w:rPr>
          <w:rFonts w:ascii="Arial" w:hAnsi="Arial" w:cs="Arial"/>
          <w:sz w:val="22"/>
          <w:szCs w:val="20"/>
        </w:rPr>
        <w:t>.2</w:t>
      </w:r>
      <w:r w:rsidR="00AC10D3" w:rsidRPr="00AC10D3">
        <w:rPr>
          <w:rFonts w:ascii="Arial" w:hAnsi="Arial" w:cs="Arial"/>
          <w:sz w:val="22"/>
          <w:szCs w:val="20"/>
        </w:rPr>
        <w:t xml:space="preserve"> </w:t>
      </w:r>
      <w:r w:rsidR="009960E6">
        <w:rPr>
          <w:rFonts w:ascii="Arial" w:hAnsi="Arial" w:cs="Arial"/>
          <w:sz w:val="22"/>
          <w:szCs w:val="20"/>
        </w:rPr>
        <w:t>tohoto Pro</w:t>
      </w:r>
      <w:r w:rsidR="00AC10D3" w:rsidRPr="00AC10D3">
        <w:rPr>
          <w:rFonts w:ascii="Arial" w:hAnsi="Arial" w:cs="Arial"/>
          <w:sz w:val="22"/>
          <w:szCs w:val="20"/>
        </w:rPr>
        <w:t xml:space="preserve">hlášení v případě, že budou splněny následující podmínky: </w:t>
      </w:r>
    </w:p>
    <w:p w14:paraId="3CCEFDDE" w14:textId="41BF95C4" w:rsidR="00AC10D3" w:rsidRPr="00AC10D3" w:rsidRDefault="00AC10D3" w:rsidP="00F22051">
      <w:pPr>
        <w:numPr>
          <w:ilvl w:val="0"/>
          <w:numId w:val="10"/>
        </w:numPr>
        <w:spacing w:after="120"/>
        <w:jc w:val="both"/>
        <w:rPr>
          <w:rFonts w:ascii="Arial" w:hAnsi="Arial" w:cs="Arial"/>
          <w:sz w:val="22"/>
          <w:szCs w:val="20"/>
        </w:rPr>
      </w:pPr>
      <w:r w:rsidRPr="00AC10D3">
        <w:rPr>
          <w:rFonts w:ascii="Arial" w:hAnsi="Arial" w:cs="Arial"/>
          <w:sz w:val="22"/>
          <w:szCs w:val="20"/>
        </w:rPr>
        <w:t xml:space="preserve">využití pásma </w:t>
      </w:r>
      <w:r w:rsidR="00D328C0">
        <w:rPr>
          <w:rFonts w:ascii="Arial" w:hAnsi="Arial" w:cs="Arial"/>
          <w:sz w:val="22"/>
          <w:szCs w:val="20"/>
        </w:rPr>
        <w:t>3400</w:t>
      </w:r>
      <w:r w:rsidRPr="00AC10D3">
        <w:rPr>
          <w:rFonts w:ascii="Arial" w:hAnsi="Arial" w:cs="Arial"/>
          <w:sz w:val="22"/>
          <w:szCs w:val="20"/>
        </w:rPr>
        <w:t>–3800 MHz podléhá harmonizačním záměrům Evropské unie na využívání rádiového spektra; a zároveň</w:t>
      </w:r>
    </w:p>
    <w:p w14:paraId="6BEE072F" w14:textId="57102CD9" w:rsidR="00AC10D3" w:rsidRPr="00AC10D3" w:rsidRDefault="00AC10D3" w:rsidP="00F22051">
      <w:pPr>
        <w:numPr>
          <w:ilvl w:val="0"/>
          <w:numId w:val="10"/>
        </w:numPr>
        <w:spacing w:after="120"/>
        <w:jc w:val="both"/>
        <w:rPr>
          <w:rFonts w:ascii="Arial" w:hAnsi="Arial" w:cs="Arial"/>
          <w:sz w:val="22"/>
          <w:szCs w:val="20"/>
        </w:rPr>
      </w:pPr>
      <w:r w:rsidRPr="00AC10D3">
        <w:rPr>
          <w:rFonts w:ascii="Arial" w:hAnsi="Arial" w:cs="Arial"/>
          <w:sz w:val="22"/>
          <w:szCs w:val="20"/>
        </w:rPr>
        <w:t>Úřad pravomocně rozhodl o vydání všech přídělů rádiových kmitočtů v</w:t>
      </w:r>
      <w:r w:rsidR="0077769F">
        <w:rPr>
          <w:rFonts w:ascii="Arial" w:hAnsi="Arial" w:cs="Arial"/>
          <w:sz w:val="22"/>
          <w:szCs w:val="20"/>
        </w:rPr>
        <w:t xml:space="preserve"> </w:t>
      </w:r>
      <w:r w:rsidRPr="00AC10D3">
        <w:rPr>
          <w:rFonts w:ascii="Arial" w:hAnsi="Arial" w:cs="Arial"/>
          <w:sz w:val="22"/>
          <w:szCs w:val="20"/>
        </w:rPr>
        <w:t xml:space="preserve">pásmu </w:t>
      </w:r>
      <w:r w:rsidR="0077769F">
        <w:rPr>
          <w:rFonts w:ascii="Arial" w:hAnsi="Arial" w:cs="Arial"/>
          <w:sz w:val="22"/>
          <w:szCs w:val="20"/>
        </w:rPr>
        <w:br/>
      </w:r>
      <w:r w:rsidR="00DD7313">
        <w:rPr>
          <w:rFonts w:ascii="Arial" w:hAnsi="Arial" w:cs="Arial"/>
          <w:sz w:val="22"/>
          <w:szCs w:val="20"/>
        </w:rPr>
        <w:t>3400</w:t>
      </w:r>
      <w:r w:rsidRPr="00AC10D3">
        <w:rPr>
          <w:rFonts w:ascii="Arial" w:hAnsi="Arial" w:cs="Arial"/>
          <w:sz w:val="22"/>
          <w:szCs w:val="20"/>
        </w:rPr>
        <w:t xml:space="preserve">–3600 MHz přidělených na základě tohoto Výběrového řízení. </w:t>
      </w:r>
    </w:p>
    <w:p w14:paraId="2596989A" w14:textId="37B62753"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Jsem srozuměn, že </w:t>
      </w:r>
      <w:r w:rsidR="00AC10D3" w:rsidRPr="00AC10D3">
        <w:rPr>
          <w:rFonts w:ascii="Arial" w:hAnsi="Arial" w:cs="Arial"/>
          <w:sz w:val="22"/>
          <w:szCs w:val="20"/>
        </w:rPr>
        <w:t xml:space="preserve">Úřad může Výzvu vydat kdykoli v průběhu šedesáti dnů od nabytí právní moci posledního přídělu rádiových kmitočtů v pásmu </w:t>
      </w:r>
      <w:r w:rsidR="00DD7313">
        <w:rPr>
          <w:rFonts w:ascii="Arial" w:hAnsi="Arial" w:cs="Arial"/>
          <w:sz w:val="22"/>
          <w:szCs w:val="20"/>
        </w:rPr>
        <w:t>3400</w:t>
      </w:r>
      <w:r w:rsidR="00AC10D3" w:rsidRPr="00AC10D3">
        <w:rPr>
          <w:rFonts w:ascii="Arial" w:hAnsi="Arial" w:cs="Arial"/>
          <w:sz w:val="22"/>
          <w:szCs w:val="20"/>
        </w:rPr>
        <w:t xml:space="preserve">–3600 MHz na základě výsledků Výběrového řízení. Úřad může Výzvu vydat po naplnění podmínek dle této kapitoly </w:t>
      </w:r>
      <w:r w:rsidR="00D13466">
        <w:rPr>
          <w:rFonts w:ascii="Arial" w:hAnsi="Arial" w:cs="Arial"/>
          <w:sz w:val="22"/>
          <w:szCs w:val="20"/>
        </w:rPr>
        <w:t>3</w:t>
      </w:r>
      <w:r w:rsidR="00AC10D3" w:rsidRPr="00F22051">
        <w:rPr>
          <w:rFonts w:ascii="Arial" w:hAnsi="Arial" w:cs="Arial"/>
          <w:sz w:val="22"/>
          <w:szCs w:val="20"/>
        </w:rPr>
        <w:t>.3</w:t>
      </w:r>
      <w:r w:rsidR="009960E6">
        <w:rPr>
          <w:rFonts w:ascii="Arial" w:hAnsi="Arial" w:cs="Arial"/>
          <w:sz w:val="22"/>
          <w:szCs w:val="20"/>
        </w:rPr>
        <w:t xml:space="preserve"> tohoto Pro</w:t>
      </w:r>
      <w:r w:rsidR="00AC10D3" w:rsidRPr="00AC10D3">
        <w:rPr>
          <w:rFonts w:ascii="Arial" w:hAnsi="Arial" w:cs="Arial"/>
          <w:sz w:val="22"/>
          <w:szCs w:val="20"/>
        </w:rPr>
        <w:t xml:space="preserve">hlášení, a to tak, že ji zveřejní na svých internetových stránkách a následně doručí všem Držitelům přídělů. </w:t>
      </w:r>
      <w:r>
        <w:rPr>
          <w:rFonts w:ascii="Arial" w:hAnsi="Arial" w:cs="Arial"/>
          <w:sz w:val="22"/>
          <w:szCs w:val="20"/>
        </w:rPr>
        <w:t>Jsem si vědom toho, že l</w:t>
      </w:r>
      <w:r w:rsidR="00AC10D3" w:rsidRPr="00AC10D3">
        <w:rPr>
          <w:rFonts w:ascii="Arial" w:hAnsi="Arial" w:cs="Arial"/>
          <w:sz w:val="22"/>
          <w:szCs w:val="20"/>
        </w:rPr>
        <w:t>hůta k podání žádost</w:t>
      </w:r>
      <w:r>
        <w:rPr>
          <w:rFonts w:ascii="Arial" w:hAnsi="Arial" w:cs="Arial"/>
          <w:sz w:val="22"/>
          <w:szCs w:val="20"/>
        </w:rPr>
        <w:t>i</w:t>
      </w:r>
      <w:r w:rsidR="00AC10D3" w:rsidRPr="00AC10D3">
        <w:rPr>
          <w:rFonts w:ascii="Arial" w:hAnsi="Arial" w:cs="Arial"/>
          <w:sz w:val="22"/>
          <w:szCs w:val="20"/>
        </w:rPr>
        <w:t xml:space="preserve"> </w:t>
      </w:r>
      <w:r>
        <w:rPr>
          <w:rFonts w:ascii="Arial" w:hAnsi="Arial" w:cs="Arial"/>
          <w:sz w:val="22"/>
          <w:szCs w:val="20"/>
        </w:rPr>
        <w:t xml:space="preserve">mi </w:t>
      </w:r>
      <w:r w:rsidR="00AC10D3" w:rsidRPr="00AC10D3">
        <w:rPr>
          <w:rFonts w:ascii="Arial" w:hAnsi="Arial" w:cs="Arial"/>
          <w:sz w:val="22"/>
          <w:szCs w:val="20"/>
        </w:rPr>
        <w:t>plyne ode dne</w:t>
      </w:r>
      <w:r>
        <w:rPr>
          <w:rFonts w:ascii="Arial" w:hAnsi="Arial" w:cs="Arial"/>
          <w:sz w:val="22"/>
          <w:szCs w:val="20"/>
        </w:rPr>
        <w:t>, kdy mi Úřad</w:t>
      </w:r>
      <w:r w:rsidR="00AC10D3" w:rsidRPr="00AC10D3">
        <w:rPr>
          <w:rFonts w:ascii="Arial" w:hAnsi="Arial" w:cs="Arial"/>
          <w:sz w:val="22"/>
          <w:szCs w:val="20"/>
        </w:rPr>
        <w:t xml:space="preserve"> </w:t>
      </w:r>
      <w:r>
        <w:rPr>
          <w:rFonts w:ascii="Arial" w:hAnsi="Arial" w:cs="Arial"/>
          <w:sz w:val="22"/>
          <w:szCs w:val="20"/>
        </w:rPr>
        <w:t xml:space="preserve">Výzvu </w:t>
      </w:r>
      <w:r w:rsidR="00AC10D3" w:rsidRPr="00AC10D3">
        <w:rPr>
          <w:rFonts w:ascii="Arial" w:hAnsi="Arial" w:cs="Arial"/>
          <w:sz w:val="22"/>
          <w:szCs w:val="20"/>
        </w:rPr>
        <w:t>doruč</w:t>
      </w:r>
      <w:r>
        <w:rPr>
          <w:rFonts w:ascii="Arial" w:hAnsi="Arial" w:cs="Arial"/>
          <w:sz w:val="22"/>
          <w:szCs w:val="20"/>
        </w:rPr>
        <w:t>í</w:t>
      </w:r>
      <w:r w:rsidR="00AC10D3" w:rsidRPr="00AC10D3">
        <w:rPr>
          <w:rFonts w:ascii="Arial" w:hAnsi="Arial" w:cs="Arial"/>
          <w:sz w:val="22"/>
          <w:szCs w:val="20"/>
        </w:rPr>
        <w:t xml:space="preserve">. </w:t>
      </w:r>
    </w:p>
    <w:p w14:paraId="1D690F9C" w14:textId="0AC4BC4A"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Dále beru na vědomí, že </w:t>
      </w:r>
      <w:r w:rsidR="00AC10D3" w:rsidRPr="00AC10D3">
        <w:rPr>
          <w:rFonts w:ascii="Arial" w:hAnsi="Arial" w:cs="Arial"/>
          <w:sz w:val="22"/>
          <w:szCs w:val="20"/>
        </w:rPr>
        <w:t>Výzva bude obsahovat i informaci o cílovém rozdělení rádiových kmitočtů, ze které bude vyplývat, o jakou změnu specifikace rádiových kmitočtů má</w:t>
      </w:r>
      <w:r>
        <w:rPr>
          <w:rFonts w:ascii="Arial" w:hAnsi="Arial" w:cs="Arial"/>
          <w:sz w:val="22"/>
          <w:szCs w:val="20"/>
        </w:rPr>
        <w:t>m</w:t>
      </w:r>
      <w:r w:rsidR="00AC10D3" w:rsidRPr="00AC10D3">
        <w:rPr>
          <w:rFonts w:ascii="Arial" w:hAnsi="Arial" w:cs="Arial"/>
          <w:sz w:val="22"/>
          <w:szCs w:val="20"/>
        </w:rPr>
        <w:t xml:space="preserve"> požádat. V případě, že na základě tohoto Výběrového řízení nebud</w:t>
      </w:r>
      <w:r>
        <w:rPr>
          <w:rFonts w:ascii="Arial" w:hAnsi="Arial" w:cs="Arial"/>
          <w:sz w:val="22"/>
          <w:szCs w:val="20"/>
        </w:rPr>
        <w:t>u</w:t>
      </w:r>
      <w:r w:rsidR="00AC10D3" w:rsidRPr="00AC10D3">
        <w:rPr>
          <w:rFonts w:ascii="Arial" w:hAnsi="Arial" w:cs="Arial"/>
          <w:sz w:val="22"/>
          <w:szCs w:val="20"/>
        </w:rPr>
        <w:t xml:space="preserve"> ke dni doručení Výzvy Úřadu držitelem žádného přídělu v kmitočtovém úseku 3600–3800 MHz, </w:t>
      </w:r>
      <w:r>
        <w:rPr>
          <w:rFonts w:ascii="Arial" w:hAnsi="Arial" w:cs="Arial"/>
          <w:sz w:val="22"/>
          <w:szCs w:val="20"/>
        </w:rPr>
        <w:t xml:space="preserve">beru na vědomí, že </w:t>
      </w:r>
      <w:r w:rsidR="00AC10D3" w:rsidRPr="00AC10D3">
        <w:rPr>
          <w:rFonts w:ascii="Arial" w:hAnsi="Arial" w:cs="Arial"/>
          <w:sz w:val="22"/>
          <w:szCs w:val="20"/>
        </w:rPr>
        <w:t>informace o cílovém rozdělení rádiových kmitočtů nemůže stanovit, že specifikace rádiových kmitočtů v</w:t>
      </w:r>
      <w:r>
        <w:rPr>
          <w:rFonts w:ascii="Arial" w:hAnsi="Arial" w:cs="Arial"/>
          <w:sz w:val="22"/>
          <w:szCs w:val="20"/>
        </w:rPr>
        <w:t xml:space="preserve"> mém </w:t>
      </w:r>
      <w:r w:rsidR="00AC10D3" w:rsidRPr="00AC10D3">
        <w:rPr>
          <w:rFonts w:ascii="Arial" w:hAnsi="Arial" w:cs="Arial"/>
          <w:sz w:val="22"/>
          <w:szCs w:val="20"/>
        </w:rPr>
        <w:t xml:space="preserve">přídělu získaném na základě Výběrového řízení bude mimo rámec kmitočtového úseku </w:t>
      </w:r>
      <w:r w:rsidR="00DD7313">
        <w:rPr>
          <w:rFonts w:ascii="Arial" w:hAnsi="Arial" w:cs="Arial"/>
          <w:sz w:val="22"/>
          <w:szCs w:val="20"/>
        </w:rPr>
        <w:t>3400</w:t>
      </w:r>
      <w:r w:rsidR="00AC10D3" w:rsidRPr="00AC10D3">
        <w:rPr>
          <w:rFonts w:ascii="Arial" w:hAnsi="Arial" w:cs="Arial"/>
          <w:sz w:val="22"/>
          <w:szCs w:val="20"/>
        </w:rPr>
        <w:t xml:space="preserve">–3600 MHz, který je předmětem Výběrového řízení. </w:t>
      </w:r>
    </w:p>
    <w:p w14:paraId="628887F8" w14:textId="222FF2B3"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Jsem si vědom toho, </w:t>
      </w:r>
      <w:r w:rsidR="00930CAF">
        <w:rPr>
          <w:rFonts w:ascii="Arial" w:hAnsi="Arial" w:cs="Arial"/>
          <w:sz w:val="22"/>
          <w:szCs w:val="20"/>
        </w:rPr>
        <w:t xml:space="preserve">že </w:t>
      </w:r>
      <w:r w:rsidR="00AC10D3" w:rsidRPr="00AC10D3">
        <w:rPr>
          <w:rFonts w:ascii="Arial" w:hAnsi="Arial" w:cs="Arial"/>
          <w:sz w:val="22"/>
          <w:szCs w:val="20"/>
        </w:rPr>
        <w:t>m</w:t>
      </w:r>
      <w:r>
        <w:rPr>
          <w:rFonts w:ascii="Arial" w:hAnsi="Arial" w:cs="Arial"/>
          <w:sz w:val="22"/>
          <w:szCs w:val="20"/>
        </w:rPr>
        <w:t>ám</w:t>
      </w:r>
      <w:r w:rsidR="00AC10D3" w:rsidRPr="00AC10D3">
        <w:rPr>
          <w:rFonts w:ascii="Arial" w:hAnsi="Arial" w:cs="Arial"/>
          <w:sz w:val="22"/>
          <w:szCs w:val="20"/>
        </w:rPr>
        <w:t xml:space="preserve"> možnost se v rámci šedesátidenní lhůty pro podání žádostí o</w:t>
      </w:r>
      <w:r w:rsidR="0077769F">
        <w:rPr>
          <w:rFonts w:ascii="Arial" w:hAnsi="Arial" w:cs="Arial"/>
          <w:sz w:val="22"/>
          <w:szCs w:val="20"/>
        </w:rPr>
        <w:t> </w:t>
      </w:r>
      <w:r w:rsidR="00AC10D3" w:rsidRPr="00AC10D3">
        <w:rPr>
          <w:rFonts w:ascii="Arial" w:hAnsi="Arial" w:cs="Arial"/>
          <w:sz w:val="22"/>
          <w:szCs w:val="20"/>
        </w:rPr>
        <w:t xml:space="preserve">změnu přídělů počínající od doručení Výzvy dohodnout </w:t>
      </w:r>
      <w:r>
        <w:rPr>
          <w:rFonts w:ascii="Arial" w:hAnsi="Arial" w:cs="Arial"/>
          <w:sz w:val="22"/>
          <w:szCs w:val="20"/>
        </w:rPr>
        <w:t xml:space="preserve">s ostatními držiteli přídělů rádiových kmitočtů v pásmu </w:t>
      </w:r>
      <w:r w:rsidR="00DD7313">
        <w:rPr>
          <w:rFonts w:ascii="Arial" w:hAnsi="Arial" w:cs="Arial"/>
          <w:sz w:val="22"/>
          <w:szCs w:val="20"/>
        </w:rPr>
        <w:t>3400</w:t>
      </w:r>
      <w:r>
        <w:rPr>
          <w:rFonts w:ascii="Arial" w:hAnsi="Arial" w:cs="Arial"/>
          <w:sz w:val="22"/>
          <w:szCs w:val="20"/>
        </w:rPr>
        <w:t>-3800 MHz</w:t>
      </w:r>
      <w:r w:rsidR="00AC10D3" w:rsidRPr="00AC10D3">
        <w:rPr>
          <w:rFonts w:ascii="Arial" w:hAnsi="Arial" w:cs="Arial"/>
          <w:sz w:val="22"/>
          <w:szCs w:val="20"/>
        </w:rPr>
        <w:t xml:space="preserve"> na cílovém rozdělení úseků rádiových kmitočtů v pásmu </w:t>
      </w:r>
      <w:r w:rsidR="00DD7313">
        <w:rPr>
          <w:rFonts w:ascii="Arial" w:hAnsi="Arial" w:cs="Arial"/>
          <w:sz w:val="22"/>
          <w:szCs w:val="20"/>
        </w:rPr>
        <w:t>3400</w:t>
      </w:r>
      <w:r w:rsidR="00AC10D3" w:rsidRPr="00AC10D3">
        <w:rPr>
          <w:rFonts w:ascii="Arial" w:hAnsi="Arial" w:cs="Arial"/>
          <w:sz w:val="22"/>
          <w:szCs w:val="20"/>
        </w:rPr>
        <w:t xml:space="preserve">–3800 MHz. </w:t>
      </w:r>
      <w:r>
        <w:rPr>
          <w:rFonts w:ascii="Arial" w:hAnsi="Arial" w:cs="Arial"/>
          <w:sz w:val="22"/>
          <w:szCs w:val="20"/>
        </w:rPr>
        <w:t>Beru na vědomí, že t</w:t>
      </w:r>
      <w:r w:rsidR="00AC10D3" w:rsidRPr="00AC10D3">
        <w:rPr>
          <w:rFonts w:ascii="Arial" w:hAnsi="Arial" w:cs="Arial"/>
          <w:sz w:val="22"/>
          <w:szCs w:val="20"/>
        </w:rPr>
        <w:t xml:space="preserve">aková Dohoda o cílovém rozdělení musí být učiněna všemi držiteli přídělů v pásmu </w:t>
      </w:r>
      <w:r w:rsidR="00DD7313">
        <w:rPr>
          <w:rFonts w:ascii="Arial" w:hAnsi="Arial" w:cs="Arial"/>
          <w:sz w:val="22"/>
          <w:szCs w:val="20"/>
        </w:rPr>
        <w:t>3400</w:t>
      </w:r>
      <w:r w:rsidR="00AC10D3" w:rsidRPr="00AC10D3">
        <w:rPr>
          <w:rFonts w:ascii="Arial" w:hAnsi="Arial" w:cs="Arial"/>
          <w:sz w:val="22"/>
          <w:szCs w:val="20"/>
        </w:rPr>
        <w:t xml:space="preserve">–3800 MHz svobodně a pouze s cílem účelně rozdělit úseky rádiových kmitočtů v tomto pásmu. </w:t>
      </w:r>
      <w:r>
        <w:rPr>
          <w:rFonts w:ascii="Arial" w:hAnsi="Arial" w:cs="Arial"/>
          <w:sz w:val="22"/>
          <w:szCs w:val="20"/>
        </w:rPr>
        <w:t xml:space="preserve">Rovněž beru na vědomí, že </w:t>
      </w:r>
      <w:r w:rsidR="00AC10D3" w:rsidRPr="00AC10D3">
        <w:rPr>
          <w:rFonts w:ascii="Arial" w:hAnsi="Arial" w:cs="Arial"/>
          <w:sz w:val="22"/>
          <w:szCs w:val="20"/>
        </w:rPr>
        <w:t xml:space="preserve">Dohoda o cílovém rozdělení musí respektovat požadavek celistvosti přídělů. </w:t>
      </w:r>
    </w:p>
    <w:p w14:paraId="2AD52D0E" w14:textId="75235561" w:rsidR="00AC10D3" w:rsidRPr="00AC10D3" w:rsidRDefault="00C52B91" w:rsidP="00F22051">
      <w:pPr>
        <w:spacing w:after="120"/>
        <w:jc w:val="both"/>
        <w:rPr>
          <w:rFonts w:ascii="Arial" w:hAnsi="Arial" w:cs="Arial"/>
          <w:sz w:val="22"/>
          <w:szCs w:val="20"/>
        </w:rPr>
      </w:pPr>
      <w:r>
        <w:rPr>
          <w:rFonts w:ascii="Arial" w:hAnsi="Arial" w:cs="Arial"/>
          <w:sz w:val="22"/>
          <w:szCs w:val="20"/>
        </w:rPr>
        <w:t>V</w:t>
      </w:r>
      <w:r w:rsidR="00AC10D3" w:rsidRPr="00AC10D3">
        <w:rPr>
          <w:rFonts w:ascii="Arial" w:hAnsi="Arial" w:cs="Arial"/>
          <w:sz w:val="22"/>
          <w:szCs w:val="20"/>
        </w:rPr>
        <w:t>e lhůtě šedesáti dnů od doručení Výzvy</w:t>
      </w:r>
      <w:r>
        <w:rPr>
          <w:rFonts w:ascii="Arial" w:hAnsi="Arial" w:cs="Arial"/>
          <w:sz w:val="22"/>
          <w:szCs w:val="20"/>
        </w:rPr>
        <w:t xml:space="preserve"> se zavazuji</w:t>
      </w:r>
      <w:r w:rsidR="00AC10D3" w:rsidRPr="00AC10D3">
        <w:rPr>
          <w:rFonts w:ascii="Arial" w:hAnsi="Arial" w:cs="Arial"/>
          <w:sz w:val="22"/>
          <w:szCs w:val="20"/>
        </w:rPr>
        <w:t>:</w:t>
      </w:r>
    </w:p>
    <w:p w14:paraId="4F2E4482" w14:textId="77777777" w:rsidR="00AC10D3" w:rsidRPr="00AC10D3" w:rsidRDefault="00AC10D3" w:rsidP="00F22051">
      <w:pPr>
        <w:numPr>
          <w:ilvl w:val="0"/>
          <w:numId w:val="11"/>
        </w:numPr>
        <w:spacing w:after="120"/>
        <w:jc w:val="both"/>
        <w:rPr>
          <w:rFonts w:ascii="Arial" w:hAnsi="Arial" w:cs="Arial"/>
          <w:sz w:val="22"/>
          <w:szCs w:val="20"/>
        </w:rPr>
      </w:pPr>
      <w:r w:rsidRPr="00AC10D3">
        <w:rPr>
          <w:rFonts w:ascii="Arial" w:hAnsi="Arial" w:cs="Arial"/>
          <w:sz w:val="22"/>
          <w:szCs w:val="20"/>
        </w:rPr>
        <w:t>podat Úřadu žádost o změnu svých přídělů rádiových kmitočtů v souladu se závazkem refarmingu a se specifikací změny rádiových kmitočtů v souladu s Dohodou o cílovém rozdělení, společně s jedním stejnopisem Dohody o cílovém rozdělení; nebo</w:t>
      </w:r>
    </w:p>
    <w:p w14:paraId="3D070193" w14:textId="3EE7C0D0" w:rsidR="00AC10D3" w:rsidRPr="00AC10D3" w:rsidRDefault="00AC10D3" w:rsidP="00F22051">
      <w:pPr>
        <w:numPr>
          <w:ilvl w:val="0"/>
          <w:numId w:val="11"/>
        </w:numPr>
        <w:spacing w:after="120"/>
        <w:jc w:val="both"/>
        <w:rPr>
          <w:rFonts w:ascii="Arial" w:hAnsi="Arial" w:cs="Arial"/>
          <w:sz w:val="22"/>
          <w:szCs w:val="20"/>
        </w:rPr>
      </w:pPr>
      <w:r w:rsidRPr="00AC10D3">
        <w:rPr>
          <w:rFonts w:ascii="Arial" w:hAnsi="Arial" w:cs="Arial"/>
          <w:sz w:val="22"/>
          <w:szCs w:val="20"/>
        </w:rPr>
        <w:t xml:space="preserve">v případě nepředložení Dohody o cílovém rozdělení podat žádost o změnu přídělů rádiových kmitočtů v souladu se závazkem refarmingu a se specifikací rádiových kmitočtů dle informace o cílovém rozdělení rádiových kmitočtů v pásmu </w:t>
      </w:r>
      <w:r w:rsidR="00DD7313">
        <w:rPr>
          <w:rFonts w:ascii="Arial" w:hAnsi="Arial" w:cs="Arial"/>
          <w:sz w:val="22"/>
          <w:szCs w:val="20"/>
        </w:rPr>
        <w:t>3400</w:t>
      </w:r>
      <w:r w:rsidRPr="00AC10D3">
        <w:rPr>
          <w:rFonts w:ascii="Arial" w:hAnsi="Arial" w:cs="Arial"/>
          <w:sz w:val="22"/>
          <w:szCs w:val="20"/>
        </w:rPr>
        <w:t>–3800 MHz uvedené Úřadem ve Výzvě.</w:t>
      </w:r>
    </w:p>
    <w:p w14:paraId="50D42FC8" w14:textId="01903225" w:rsidR="00AC10D3" w:rsidRPr="00AC10D3" w:rsidRDefault="00C52B91" w:rsidP="00F22051">
      <w:pPr>
        <w:spacing w:after="120"/>
        <w:jc w:val="both"/>
        <w:rPr>
          <w:rFonts w:ascii="Arial" w:hAnsi="Arial" w:cs="Arial"/>
          <w:sz w:val="22"/>
          <w:szCs w:val="20"/>
        </w:rPr>
      </w:pPr>
      <w:r w:rsidRPr="00F22051">
        <w:rPr>
          <w:rFonts w:ascii="Arial" w:hAnsi="Arial" w:cs="Arial"/>
          <w:sz w:val="22"/>
          <w:szCs w:val="20"/>
        </w:rPr>
        <w:t>Zavazuji se</w:t>
      </w:r>
      <w:r w:rsidR="00AC10D3" w:rsidRPr="00F22051">
        <w:rPr>
          <w:rFonts w:ascii="Arial" w:hAnsi="Arial" w:cs="Arial"/>
          <w:sz w:val="22"/>
          <w:szCs w:val="20"/>
        </w:rPr>
        <w:t xml:space="preserve"> podat žádost podle kapitoly </w:t>
      </w:r>
      <w:r w:rsidR="00D13466">
        <w:rPr>
          <w:rFonts w:ascii="Arial" w:hAnsi="Arial" w:cs="Arial"/>
          <w:sz w:val="22"/>
          <w:szCs w:val="20"/>
        </w:rPr>
        <w:t>3</w:t>
      </w:r>
      <w:r w:rsidR="00AC10D3" w:rsidRPr="00F22051">
        <w:rPr>
          <w:rFonts w:ascii="Arial" w:hAnsi="Arial" w:cs="Arial"/>
          <w:sz w:val="22"/>
          <w:szCs w:val="20"/>
        </w:rPr>
        <w:t xml:space="preserve">.3 </w:t>
      </w:r>
      <w:r w:rsidR="009960E6" w:rsidRPr="00F22051">
        <w:rPr>
          <w:rFonts w:ascii="Arial" w:hAnsi="Arial" w:cs="Arial"/>
          <w:sz w:val="22"/>
          <w:szCs w:val="20"/>
        </w:rPr>
        <w:t>tohoto Pro</w:t>
      </w:r>
      <w:r w:rsidR="00AC10D3" w:rsidRPr="00F22051">
        <w:rPr>
          <w:rFonts w:ascii="Arial" w:hAnsi="Arial" w:cs="Arial"/>
          <w:sz w:val="22"/>
          <w:szCs w:val="20"/>
        </w:rPr>
        <w:t xml:space="preserve">hlášení na formuláři připojeném jako Příloha </w:t>
      </w:r>
      <w:r w:rsidRPr="00F22051">
        <w:rPr>
          <w:rFonts w:ascii="Arial" w:hAnsi="Arial" w:cs="Arial"/>
          <w:sz w:val="22"/>
          <w:szCs w:val="20"/>
        </w:rPr>
        <w:t>6</w:t>
      </w:r>
      <w:r w:rsidR="00AC10D3" w:rsidRPr="00F22051">
        <w:rPr>
          <w:rFonts w:ascii="Arial" w:hAnsi="Arial" w:cs="Arial"/>
          <w:sz w:val="22"/>
          <w:szCs w:val="20"/>
        </w:rPr>
        <w:t xml:space="preserve"> Vyhlášení.</w:t>
      </w:r>
    </w:p>
    <w:p w14:paraId="7739DB27" w14:textId="200D8B61"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Jsem si vědom toho, </w:t>
      </w:r>
      <w:r w:rsidR="00AC10D3" w:rsidRPr="00AC10D3">
        <w:rPr>
          <w:rFonts w:ascii="Arial" w:hAnsi="Arial" w:cs="Arial"/>
          <w:sz w:val="22"/>
          <w:szCs w:val="20"/>
        </w:rPr>
        <w:t>že pokud by někteří Držitelé přídělů podali žádost dle bodu (i) výše a jiní dle bodu (</w:t>
      </w:r>
      <w:proofErr w:type="spellStart"/>
      <w:r w:rsidR="00AC10D3" w:rsidRPr="00AC10D3">
        <w:rPr>
          <w:rFonts w:ascii="Arial" w:hAnsi="Arial" w:cs="Arial"/>
          <w:sz w:val="22"/>
          <w:szCs w:val="20"/>
        </w:rPr>
        <w:t>ii</w:t>
      </w:r>
      <w:proofErr w:type="spellEnd"/>
      <w:r w:rsidR="00AC10D3" w:rsidRPr="00AC10D3">
        <w:rPr>
          <w:rFonts w:ascii="Arial" w:hAnsi="Arial" w:cs="Arial"/>
          <w:sz w:val="22"/>
          <w:szCs w:val="20"/>
        </w:rPr>
        <w:t xml:space="preserve">) výše, či pokud by žádosti o změnu přídělu byly z jakéhokoli jiného důvodu vzájemně neslučitelné, je Úřad oprávněn novou výzvou vyzvat některé nebo všechny Držitele přídělu o změnu jejich žádostí o změnu přídělu, </w:t>
      </w:r>
      <w:r w:rsidR="00850C38">
        <w:rPr>
          <w:rFonts w:ascii="Arial" w:hAnsi="Arial" w:cs="Arial"/>
          <w:sz w:val="22"/>
          <w:szCs w:val="20"/>
        </w:rPr>
        <w:t xml:space="preserve">k </w:t>
      </w:r>
      <w:r w:rsidR="00AC10D3" w:rsidRPr="00AC10D3">
        <w:rPr>
          <w:rFonts w:ascii="Arial" w:hAnsi="Arial" w:cs="Arial"/>
          <w:sz w:val="22"/>
          <w:szCs w:val="20"/>
        </w:rPr>
        <w:t xml:space="preserve">odstranění vad žádostí či podání nových žádostí, tak aby mohl být naplněn cíl refarmingu. </w:t>
      </w:r>
    </w:p>
    <w:p w14:paraId="01995CA9" w14:textId="263E9A1C" w:rsidR="00AC10D3" w:rsidRPr="00AC10D3" w:rsidRDefault="00C52B91" w:rsidP="00F22051">
      <w:pPr>
        <w:spacing w:after="120"/>
        <w:jc w:val="both"/>
        <w:rPr>
          <w:rFonts w:ascii="Arial" w:hAnsi="Arial" w:cs="Arial"/>
          <w:sz w:val="22"/>
          <w:szCs w:val="20"/>
        </w:rPr>
      </w:pPr>
      <w:r>
        <w:rPr>
          <w:rFonts w:ascii="Arial" w:hAnsi="Arial" w:cs="Arial"/>
          <w:sz w:val="22"/>
          <w:szCs w:val="20"/>
        </w:rPr>
        <w:t>Dále se zavazuji</w:t>
      </w:r>
      <w:r w:rsidR="00AC10D3" w:rsidRPr="00AC10D3">
        <w:rPr>
          <w:rFonts w:ascii="Arial" w:hAnsi="Arial" w:cs="Arial"/>
          <w:sz w:val="22"/>
          <w:szCs w:val="20"/>
        </w:rPr>
        <w:t xml:space="preserve"> této druhé výzvě Úřadu vyhovět do 10 dnů od jejího doručení. </w:t>
      </w:r>
    </w:p>
    <w:p w14:paraId="73846BAD" w14:textId="4804AF67"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Rovněž jsem srozuměn s tím, že </w:t>
      </w:r>
      <w:r w:rsidR="00AC10D3" w:rsidRPr="00AC10D3">
        <w:rPr>
          <w:rFonts w:ascii="Arial" w:hAnsi="Arial" w:cs="Arial"/>
          <w:sz w:val="22"/>
          <w:szCs w:val="20"/>
        </w:rPr>
        <w:t xml:space="preserve">Úřad stanoví cílové rozdělení rádiových kmitočtů v pásmu </w:t>
      </w:r>
      <w:r w:rsidR="00D328C0">
        <w:rPr>
          <w:rFonts w:ascii="Arial" w:hAnsi="Arial" w:cs="Arial"/>
          <w:sz w:val="22"/>
          <w:szCs w:val="20"/>
        </w:rPr>
        <w:t>3400</w:t>
      </w:r>
      <w:r w:rsidR="00AC10D3" w:rsidRPr="00AC10D3">
        <w:rPr>
          <w:rFonts w:ascii="Arial" w:hAnsi="Arial" w:cs="Arial"/>
          <w:sz w:val="22"/>
          <w:szCs w:val="20"/>
        </w:rPr>
        <w:t>-3800 MHz podle následujících pravidel:</w:t>
      </w:r>
    </w:p>
    <w:p w14:paraId="11DA1C29" w14:textId="450BE1CB" w:rsidR="00AC10D3" w:rsidRPr="00AC10D3" w:rsidRDefault="00D54504" w:rsidP="00F22051">
      <w:pPr>
        <w:numPr>
          <w:ilvl w:val="0"/>
          <w:numId w:val="12"/>
        </w:numPr>
        <w:spacing w:after="120"/>
        <w:jc w:val="both"/>
        <w:rPr>
          <w:rFonts w:ascii="Arial" w:hAnsi="Arial" w:cs="Arial"/>
          <w:sz w:val="22"/>
          <w:szCs w:val="20"/>
        </w:rPr>
      </w:pPr>
      <w:bookmarkStart w:id="55" w:name="_Hlk41636762"/>
      <w:r w:rsidRPr="00D54504">
        <w:rPr>
          <w:rFonts w:ascii="Arial" w:hAnsi="Arial" w:cs="Arial"/>
          <w:sz w:val="22"/>
          <w:szCs w:val="20"/>
        </w:rPr>
        <w:t>aukční bloky v části pásma 3400 – 3600 MHz, které byly předmětem tohoto Výběrového řízení ale nebyly v rámci tohoto Výběrového řízení přiděleny žádnému Účastníkovi aukce, budou umístěny od rádiového kmitočtu 3400 MHz výše</w:t>
      </w:r>
      <w:bookmarkEnd w:id="55"/>
      <w:r w:rsidR="00AC10D3" w:rsidRPr="00AC10D3">
        <w:rPr>
          <w:rFonts w:ascii="Arial" w:hAnsi="Arial" w:cs="Arial"/>
          <w:sz w:val="22"/>
          <w:szCs w:val="20"/>
        </w:rPr>
        <w:t>;</w:t>
      </w:r>
    </w:p>
    <w:p w14:paraId="069AB701" w14:textId="4481A42B" w:rsidR="00AC10D3" w:rsidRPr="00AC10D3" w:rsidRDefault="00AC10D3" w:rsidP="008A4D15">
      <w:pPr>
        <w:numPr>
          <w:ilvl w:val="0"/>
          <w:numId w:val="12"/>
        </w:numPr>
        <w:spacing w:after="120"/>
        <w:jc w:val="both"/>
        <w:rPr>
          <w:rFonts w:ascii="Arial" w:hAnsi="Arial" w:cs="Arial"/>
          <w:sz w:val="22"/>
          <w:szCs w:val="20"/>
        </w:rPr>
      </w:pPr>
      <w:r w:rsidRPr="00AC10D3">
        <w:rPr>
          <w:rFonts w:ascii="Arial" w:hAnsi="Arial" w:cs="Arial"/>
          <w:sz w:val="22"/>
          <w:szCs w:val="20"/>
        </w:rPr>
        <w:t xml:space="preserve">následně Úřad umístí příděly rádiových kmitočtů Držitelů přídělů v pásmu </w:t>
      </w:r>
      <w:r w:rsidR="00DD7313">
        <w:rPr>
          <w:rFonts w:ascii="Arial" w:hAnsi="Arial" w:cs="Arial"/>
          <w:sz w:val="22"/>
          <w:szCs w:val="20"/>
        </w:rPr>
        <w:t>3400</w:t>
      </w:r>
      <w:r w:rsidRPr="00AC10D3">
        <w:rPr>
          <w:rFonts w:ascii="Arial" w:hAnsi="Arial" w:cs="Arial"/>
          <w:sz w:val="22"/>
          <w:szCs w:val="20"/>
        </w:rPr>
        <w:t xml:space="preserve">-3600 MHz, kteří nejsou držiteli přídělů rádiových kmitočtů v pásmu 3600-3800 MHz, a to </w:t>
      </w:r>
      <w:r w:rsidR="00850C38">
        <w:rPr>
          <w:rFonts w:ascii="Arial" w:hAnsi="Arial" w:cs="Arial"/>
          <w:sz w:val="22"/>
          <w:szCs w:val="20"/>
        </w:rPr>
        <w:t>v pořadí umístění jejich přídělů podle kapitoly 5 Aukčního řádu, tzv. ve fázi rozdělení kmitočtů v kmitočtovém pásmu 3400 – 3600 MHz</w:t>
      </w:r>
    </w:p>
    <w:p w14:paraId="786B4A92" w14:textId="5AAAFE9A" w:rsidR="00AC10D3" w:rsidRDefault="00AC10D3" w:rsidP="00F22051">
      <w:pPr>
        <w:numPr>
          <w:ilvl w:val="0"/>
          <w:numId w:val="12"/>
        </w:numPr>
        <w:spacing w:after="120"/>
        <w:jc w:val="both"/>
        <w:rPr>
          <w:rFonts w:ascii="Arial" w:hAnsi="Arial" w:cs="Arial"/>
          <w:sz w:val="22"/>
          <w:szCs w:val="20"/>
        </w:rPr>
      </w:pPr>
      <w:r w:rsidRPr="00AC10D3">
        <w:rPr>
          <w:rFonts w:ascii="Arial" w:hAnsi="Arial" w:cs="Arial"/>
          <w:sz w:val="22"/>
          <w:szCs w:val="20"/>
        </w:rPr>
        <w:t xml:space="preserve">následně Úřad umístí příděly rádiových kmitočtů </w:t>
      </w:r>
      <w:r w:rsidR="00FF419F">
        <w:rPr>
          <w:rFonts w:ascii="Arial" w:hAnsi="Arial" w:cs="Arial"/>
          <w:sz w:val="22"/>
          <w:szCs w:val="20"/>
        </w:rPr>
        <w:t>D</w:t>
      </w:r>
      <w:r w:rsidRPr="00AC10D3">
        <w:rPr>
          <w:rFonts w:ascii="Arial" w:hAnsi="Arial" w:cs="Arial"/>
          <w:sz w:val="22"/>
          <w:szCs w:val="20"/>
        </w:rPr>
        <w:t>ržitelů přídělů</w:t>
      </w:r>
      <w:r w:rsidR="001E18A4">
        <w:rPr>
          <w:rFonts w:ascii="Arial" w:hAnsi="Arial" w:cs="Arial"/>
          <w:sz w:val="22"/>
          <w:szCs w:val="20"/>
        </w:rPr>
        <w:t xml:space="preserve"> podle jejich volby pořadí</w:t>
      </w:r>
      <w:r w:rsidRPr="00AC10D3">
        <w:rPr>
          <w:rFonts w:ascii="Arial" w:hAnsi="Arial" w:cs="Arial"/>
          <w:sz w:val="22"/>
          <w:szCs w:val="20"/>
        </w:rPr>
        <w:t xml:space="preserve"> od </w:t>
      </w:r>
      <w:r w:rsidR="00850C38">
        <w:rPr>
          <w:rFonts w:ascii="Arial" w:hAnsi="Arial" w:cs="Arial"/>
          <w:sz w:val="22"/>
          <w:szCs w:val="20"/>
        </w:rPr>
        <w:t xml:space="preserve">horního </w:t>
      </w:r>
      <w:r w:rsidRPr="00AC10D3">
        <w:rPr>
          <w:rFonts w:ascii="Arial" w:hAnsi="Arial" w:cs="Arial"/>
          <w:sz w:val="22"/>
          <w:szCs w:val="20"/>
        </w:rPr>
        <w:t>konce kmitočtového pásma 3600-3800 MHz</w:t>
      </w:r>
      <w:r w:rsidR="001E18A4">
        <w:rPr>
          <w:rFonts w:ascii="Arial" w:hAnsi="Arial" w:cs="Arial"/>
          <w:sz w:val="22"/>
          <w:szCs w:val="20"/>
        </w:rPr>
        <w:t>,</w:t>
      </w:r>
      <w:r w:rsidR="00850C38">
        <w:rPr>
          <w:rFonts w:ascii="Arial" w:hAnsi="Arial" w:cs="Arial"/>
          <w:sz w:val="22"/>
          <w:szCs w:val="20"/>
        </w:rPr>
        <w:t xml:space="preserve"> tzn. od rádiového kmitočtu 3800 MHz a níže,</w:t>
      </w:r>
      <w:r w:rsidR="001E18A4">
        <w:rPr>
          <w:rFonts w:ascii="Arial" w:hAnsi="Arial" w:cs="Arial"/>
          <w:sz w:val="22"/>
          <w:szCs w:val="20"/>
        </w:rPr>
        <w:t xml:space="preserve"> a to tak, že umožní volbu Držitelům přídělů v tomto pořadí</w:t>
      </w:r>
      <w:r w:rsidRPr="00AC10D3">
        <w:rPr>
          <w:rFonts w:ascii="Arial" w:hAnsi="Arial" w:cs="Arial"/>
          <w:sz w:val="22"/>
          <w:szCs w:val="20"/>
        </w:rPr>
        <w:t>;</w:t>
      </w:r>
    </w:p>
    <w:p w14:paraId="56773904" w14:textId="6D281857" w:rsidR="001E18A4" w:rsidRPr="00AC10D3" w:rsidRDefault="001E18A4" w:rsidP="00D16D46">
      <w:pPr>
        <w:numPr>
          <w:ilvl w:val="1"/>
          <w:numId w:val="12"/>
        </w:numPr>
        <w:spacing w:after="120"/>
        <w:jc w:val="both"/>
        <w:rPr>
          <w:rFonts w:ascii="Arial" w:hAnsi="Arial" w:cs="Arial"/>
          <w:sz w:val="22"/>
          <w:szCs w:val="20"/>
        </w:rPr>
      </w:pPr>
      <w:r>
        <w:rPr>
          <w:rFonts w:ascii="Arial" w:hAnsi="Arial" w:cs="Arial"/>
          <w:sz w:val="22"/>
          <w:szCs w:val="20"/>
        </w:rPr>
        <w:t xml:space="preserve">první </w:t>
      </w:r>
      <w:r w:rsidRPr="001E18A4">
        <w:rPr>
          <w:rFonts w:ascii="Arial" w:hAnsi="Arial" w:cs="Arial"/>
          <w:sz w:val="22"/>
          <w:szCs w:val="20"/>
        </w:rPr>
        <w:t>skupinou budou Držitelé přídělu, kteří získali příděl rádiových kmitočtů výhradně v pásmu 3600–3800 MHz, a to sestupně podle počtu provozovaných sektorů základnových stanic v pásmu 3600–3800 MHz evidovaných Úřadem ke konci kalendářního měsíce předcházejícího datu odeslání Výzvy Úřadu. Držitelé přídělů s vyšším počtem sektorů základnových stanic budou rozhodovat o svém pořadí jako první. V případě shodného počtu sektorů základnových stanic bude o posloupnosti mezi těmito Držiteli přídělů rozhodnuto losem</w:t>
      </w:r>
      <w:r>
        <w:rPr>
          <w:rFonts w:ascii="Arial" w:hAnsi="Arial" w:cs="Arial"/>
          <w:sz w:val="22"/>
          <w:szCs w:val="20"/>
        </w:rPr>
        <w:t>;</w:t>
      </w:r>
    </w:p>
    <w:p w14:paraId="7000A77F" w14:textId="519344B8" w:rsidR="001E18A4" w:rsidRPr="001E18A4" w:rsidRDefault="00AC10D3" w:rsidP="00D16D46">
      <w:pPr>
        <w:numPr>
          <w:ilvl w:val="1"/>
          <w:numId w:val="12"/>
        </w:numPr>
        <w:spacing w:after="120"/>
        <w:jc w:val="both"/>
        <w:rPr>
          <w:rFonts w:ascii="Arial" w:hAnsi="Arial" w:cs="Arial"/>
          <w:sz w:val="22"/>
          <w:szCs w:val="20"/>
        </w:rPr>
      </w:pPr>
      <w:r w:rsidRPr="00AC10D3">
        <w:rPr>
          <w:rFonts w:ascii="Arial" w:hAnsi="Arial" w:cs="Arial"/>
          <w:sz w:val="22"/>
          <w:szCs w:val="20"/>
        </w:rPr>
        <w:t>n</w:t>
      </w:r>
      <w:r w:rsidR="00850C38">
        <w:rPr>
          <w:rFonts w:ascii="Arial" w:hAnsi="Arial" w:cs="Arial"/>
          <w:sz w:val="22"/>
          <w:szCs w:val="20"/>
        </w:rPr>
        <w:t>ásledně</w:t>
      </w:r>
      <w:r w:rsidRPr="00AC10D3">
        <w:rPr>
          <w:rFonts w:ascii="Arial" w:hAnsi="Arial" w:cs="Arial"/>
          <w:sz w:val="22"/>
          <w:szCs w:val="20"/>
        </w:rPr>
        <w:t xml:space="preserve"> bud</w:t>
      </w:r>
      <w:r w:rsidR="001E18A4">
        <w:rPr>
          <w:rFonts w:ascii="Arial" w:hAnsi="Arial" w:cs="Arial"/>
          <w:sz w:val="22"/>
          <w:szCs w:val="20"/>
        </w:rPr>
        <w:t>e umožněna volba pořadí těm</w:t>
      </w:r>
      <w:r w:rsidRPr="00AC10D3">
        <w:rPr>
          <w:rFonts w:ascii="Arial" w:hAnsi="Arial" w:cs="Arial"/>
          <w:sz w:val="22"/>
          <w:szCs w:val="20"/>
        </w:rPr>
        <w:t xml:space="preserve"> Držitelů</w:t>
      </w:r>
      <w:r w:rsidR="001E18A4">
        <w:rPr>
          <w:rFonts w:ascii="Arial" w:hAnsi="Arial" w:cs="Arial"/>
          <w:sz w:val="22"/>
          <w:szCs w:val="20"/>
        </w:rPr>
        <w:t>m</w:t>
      </w:r>
      <w:r w:rsidRPr="00AC10D3">
        <w:rPr>
          <w:rFonts w:ascii="Arial" w:hAnsi="Arial" w:cs="Arial"/>
          <w:sz w:val="22"/>
          <w:szCs w:val="20"/>
        </w:rPr>
        <w:t xml:space="preserve"> přídělů, kteří získali příděl </w:t>
      </w:r>
      <w:r w:rsidR="001E18A4">
        <w:rPr>
          <w:rFonts w:ascii="Arial" w:hAnsi="Arial" w:cs="Arial"/>
          <w:sz w:val="22"/>
          <w:szCs w:val="20"/>
        </w:rPr>
        <w:t xml:space="preserve">rádiových kmitočtů </w:t>
      </w:r>
      <w:r w:rsidRPr="00AC10D3">
        <w:rPr>
          <w:rFonts w:ascii="Arial" w:hAnsi="Arial" w:cs="Arial"/>
          <w:sz w:val="22"/>
          <w:szCs w:val="20"/>
        </w:rPr>
        <w:t xml:space="preserve">v obou částech kmitočtového pásma </w:t>
      </w:r>
      <w:r w:rsidR="00DD7313">
        <w:rPr>
          <w:rFonts w:ascii="Arial" w:hAnsi="Arial" w:cs="Arial"/>
          <w:sz w:val="22"/>
          <w:szCs w:val="20"/>
        </w:rPr>
        <w:t>3400</w:t>
      </w:r>
      <w:r w:rsidRPr="00AC10D3">
        <w:rPr>
          <w:rFonts w:ascii="Arial" w:hAnsi="Arial" w:cs="Arial"/>
          <w:sz w:val="22"/>
          <w:szCs w:val="20"/>
        </w:rPr>
        <w:t xml:space="preserve">-3800 MHz, tzn. jak v části </w:t>
      </w:r>
      <w:r w:rsidR="00DD7313">
        <w:rPr>
          <w:rFonts w:ascii="Arial" w:hAnsi="Arial" w:cs="Arial"/>
          <w:sz w:val="22"/>
          <w:szCs w:val="20"/>
        </w:rPr>
        <w:t>3400</w:t>
      </w:r>
      <w:r w:rsidRPr="00AC10D3">
        <w:rPr>
          <w:rFonts w:ascii="Arial" w:hAnsi="Arial" w:cs="Arial"/>
          <w:sz w:val="22"/>
          <w:szCs w:val="20"/>
        </w:rPr>
        <w:t xml:space="preserve">-3600 MHz, tak v části 3600-3800 MHz, a to sestupně podle počtu provozovaných sektorů základnových stanic v pásmu 3600-3800 MHz evidovanými Úřadem ke konci kalendářního měsíce předcházejícího datu odeslání Výzvy Úřadu. Držitelé přídělů s vyšším počtem stanic budou </w:t>
      </w:r>
      <w:r w:rsidR="001E18A4">
        <w:rPr>
          <w:rFonts w:ascii="Arial" w:hAnsi="Arial" w:cs="Arial"/>
          <w:sz w:val="22"/>
          <w:szCs w:val="20"/>
        </w:rPr>
        <w:t>rozhodovat o svém pořadí jako první</w:t>
      </w:r>
      <w:r w:rsidRPr="00AC10D3">
        <w:rPr>
          <w:rFonts w:ascii="Arial" w:hAnsi="Arial" w:cs="Arial"/>
          <w:sz w:val="22"/>
          <w:szCs w:val="20"/>
        </w:rPr>
        <w:t>. V případě shodného počtu sektorů základnových stanic bude o posloupnosti mezi těmito Držiteli přídělů rozhodnuto losem.</w:t>
      </w:r>
    </w:p>
    <w:p w14:paraId="570AF9A2" w14:textId="508357C5" w:rsidR="001E18A4" w:rsidRPr="001E18A4" w:rsidRDefault="001E18A4" w:rsidP="001E18A4">
      <w:pPr>
        <w:tabs>
          <w:tab w:val="left" w:pos="708"/>
        </w:tabs>
        <w:spacing w:after="120"/>
        <w:jc w:val="both"/>
        <w:rPr>
          <w:rFonts w:ascii="Arial" w:hAnsi="Arial" w:cs="Arial"/>
          <w:sz w:val="22"/>
          <w:szCs w:val="20"/>
        </w:rPr>
      </w:pPr>
      <w:r w:rsidRPr="001E18A4">
        <w:rPr>
          <w:rFonts w:ascii="Arial" w:hAnsi="Arial" w:cs="Arial"/>
          <w:sz w:val="22"/>
          <w:szCs w:val="20"/>
        </w:rPr>
        <w:t>Dokončení cílového rozdělení, podle výše zmíněného postupu, oznámí úřad všem dotčeným Držitelům přídělů a umožní Držitelům přídělů dohodnout se o změně pozic, pokud tak nedojde k narušení pozic ostatních Držitelů přídělů rádiových kmitočtů v takzvaném režimu částečné dohody. Držitelé přídělů jsou povinní podat do lhůty p</w:t>
      </w:r>
      <w:r w:rsidR="00850C38">
        <w:rPr>
          <w:rFonts w:ascii="Arial" w:hAnsi="Arial" w:cs="Arial"/>
          <w:sz w:val="22"/>
          <w:szCs w:val="20"/>
        </w:rPr>
        <w:t>atnácti</w:t>
      </w:r>
      <w:r w:rsidRPr="001E18A4">
        <w:rPr>
          <w:rFonts w:ascii="Arial" w:hAnsi="Arial" w:cs="Arial"/>
          <w:sz w:val="22"/>
          <w:szCs w:val="20"/>
        </w:rPr>
        <w:t xml:space="preserve"> pracovních dní ode dne doručení oznámení Úřadu podle předešlé věty žádost o vykonání úprav v souladu s částečnou dohodou. Pokud Úřad obdrží </w:t>
      </w:r>
      <w:r w:rsidRPr="00EE5020">
        <w:rPr>
          <w:rFonts w:ascii="Arial" w:hAnsi="Arial" w:cs="Arial"/>
          <w:sz w:val="22"/>
          <w:szCs w:val="20"/>
        </w:rPr>
        <w:t>v</w:t>
      </w:r>
      <w:r w:rsidR="00850C38" w:rsidRPr="00EE5020">
        <w:rPr>
          <w:rFonts w:ascii="Arial" w:hAnsi="Arial" w:cs="Arial"/>
          <w:sz w:val="22"/>
          <w:szCs w:val="20"/>
        </w:rPr>
        <w:t xml:space="preserve"> uvedené</w:t>
      </w:r>
      <w:r w:rsidRPr="00EE5020">
        <w:rPr>
          <w:rFonts w:ascii="Arial" w:hAnsi="Arial"/>
          <w:sz w:val="22"/>
        </w:rPr>
        <w:t xml:space="preserve"> lhůtě oznámení</w:t>
      </w:r>
      <w:r w:rsidRPr="001E18A4">
        <w:rPr>
          <w:rFonts w:ascii="Arial" w:hAnsi="Arial" w:cs="Arial"/>
          <w:sz w:val="22"/>
          <w:szCs w:val="20"/>
        </w:rPr>
        <w:t xml:space="preserve"> Držitelů přídělů o částečné dohodě, přezkoumá ji a v případě, že dospěje k závěru, že touto dohodou nedojde k narušení pozic ostatních Držitelů přídělů, cílové rozdělení změní ve smyslu dohody.</w:t>
      </w:r>
    </w:p>
    <w:p w14:paraId="1B7739BD" w14:textId="773B1C0A" w:rsidR="00AC10D3" w:rsidRDefault="00C52B91" w:rsidP="00F22051">
      <w:pPr>
        <w:spacing w:after="120"/>
        <w:jc w:val="both"/>
        <w:rPr>
          <w:rFonts w:ascii="Arial" w:hAnsi="Arial" w:cs="Arial"/>
          <w:sz w:val="22"/>
          <w:szCs w:val="20"/>
        </w:rPr>
      </w:pPr>
      <w:r>
        <w:rPr>
          <w:rFonts w:ascii="Arial" w:hAnsi="Arial" w:cs="Arial"/>
          <w:sz w:val="22"/>
          <w:szCs w:val="20"/>
        </w:rPr>
        <w:t>Beru na vědomí, že k</w:t>
      </w:r>
      <w:r w:rsidR="00AC10D3" w:rsidRPr="00AC10D3">
        <w:rPr>
          <w:rFonts w:ascii="Arial" w:hAnsi="Arial" w:cs="Arial"/>
          <w:sz w:val="22"/>
          <w:szCs w:val="20"/>
        </w:rPr>
        <w:t xml:space="preserve">aždý Držitel přídělu ponese své náklady spojené se splněním závazku refarmingu a případné následné implementace v rámci své vlastní komunikační sítě. </w:t>
      </w:r>
    </w:p>
    <w:p w14:paraId="33BFD13C" w14:textId="7632F9DF" w:rsidR="00130516" w:rsidRDefault="00130516" w:rsidP="008818F2">
      <w:pPr>
        <w:pStyle w:val="Heading1"/>
      </w:pPr>
      <w:bookmarkStart w:id="56" w:name="_Hlk41540338"/>
      <w:r>
        <w:t xml:space="preserve">Závazek pronájmu rádiových kmitočtů </w:t>
      </w:r>
      <w:r w:rsidR="00722521">
        <w:t>pro účely průmyslu 4.0</w:t>
      </w:r>
    </w:p>
    <w:p w14:paraId="648C4C47" w14:textId="59CAF29D" w:rsidR="00EC7756" w:rsidRPr="00D2372A" w:rsidRDefault="00EC7756" w:rsidP="00EC7756">
      <w:pPr>
        <w:tabs>
          <w:tab w:val="left" w:pos="708"/>
        </w:tabs>
        <w:spacing w:after="120"/>
        <w:jc w:val="both"/>
        <w:rPr>
          <w:rFonts w:ascii="Arial" w:hAnsi="Arial" w:cs="Arial"/>
          <w:sz w:val="22"/>
          <w:szCs w:val="22"/>
        </w:rPr>
      </w:pPr>
      <w:r w:rsidRPr="00A62E6A">
        <w:rPr>
          <w:rFonts w:ascii="Arial" w:hAnsi="Arial" w:cs="Arial"/>
          <w:sz w:val="22"/>
          <w:szCs w:val="22"/>
        </w:rPr>
        <w:t xml:space="preserve">Tímto jako Žadatel přijímám závazek </w:t>
      </w:r>
      <w:r w:rsidRPr="006107AF">
        <w:rPr>
          <w:rFonts w:ascii="Arial" w:hAnsi="Arial" w:cs="Arial"/>
          <w:sz w:val="22"/>
          <w:szCs w:val="22"/>
        </w:rPr>
        <w:t>pronájmu rádiových kmitočtů</w:t>
      </w:r>
      <w:r w:rsidRPr="00CE337C">
        <w:rPr>
          <w:rFonts w:ascii="Arial" w:hAnsi="Arial" w:cs="Arial"/>
          <w:sz w:val="22"/>
          <w:szCs w:val="22"/>
        </w:rPr>
        <w:t xml:space="preserve"> pro případ, že ve Výběrovém řízení získám příděl </w:t>
      </w:r>
      <w:r w:rsidRPr="00D2372A">
        <w:rPr>
          <w:rFonts w:ascii="Arial" w:hAnsi="Arial" w:cs="Arial"/>
          <w:sz w:val="22"/>
          <w:szCs w:val="22"/>
        </w:rPr>
        <w:t>Kategorie Aukčních bloků B1</w:t>
      </w:r>
      <w:r w:rsidR="00850C38">
        <w:rPr>
          <w:rFonts w:ascii="Arial" w:hAnsi="Arial" w:cs="Arial"/>
          <w:sz w:val="22"/>
          <w:szCs w:val="22"/>
        </w:rPr>
        <w:t xml:space="preserve"> (dále jen „</w:t>
      </w:r>
      <w:r w:rsidR="00850C38">
        <w:rPr>
          <w:rFonts w:ascii="Arial" w:hAnsi="Arial" w:cs="Arial"/>
          <w:b/>
          <w:bCs/>
          <w:sz w:val="22"/>
          <w:szCs w:val="22"/>
        </w:rPr>
        <w:t>Povinný pronajímatel</w:t>
      </w:r>
      <w:r w:rsidR="00850C38">
        <w:rPr>
          <w:rFonts w:ascii="Arial" w:hAnsi="Arial" w:cs="Arial"/>
          <w:sz w:val="22"/>
          <w:szCs w:val="22"/>
        </w:rPr>
        <w:t>“)</w:t>
      </w:r>
      <w:r w:rsidRPr="00D2372A">
        <w:rPr>
          <w:rFonts w:ascii="Arial" w:hAnsi="Arial" w:cs="Arial"/>
          <w:sz w:val="22"/>
          <w:szCs w:val="22"/>
        </w:rPr>
        <w:t>.</w:t>
      </w:r>
    </w:p>
    <w:p w14:paraId="75573A73" w14:textId="59CA46E7" w:rsidR="00EC7756" w:rsidRPr="00D2372A" w:rsidRDefault="00EC7756" w:rsidP="00EC7756">
      <w:pPr>
        <w:tabs>
          <w:tab w:val="left" w:pos="708"/>
        </w:tabs>
        <w:spacing w:after="120"/>
        <w:jc w:val="both"/>
        <w:rPr>
          <w:rFonts w:ascii="Arial" w:hAnsi="Arial" w:cs="Arial"/>
          <w:sz w:val="22"/>
          <w:szCs w:val="22"/>
        </w:rPr>
      </w:pPr>
      <w:r w:rsidRPr="00D2372A">
        <w:rPr>
          <w:rFonts w:ascii="Arial" w:hAnsi="Arial" w:cs="Arial"/>
          <w:sz w:val="22"/>
          <w:szCs w:val="22"/>
        </w:rPr>
        <w:t xml:space="preserve">Beru na vědomí, že </w:t>
      </w:r>
      <w:r w:rsidR="006A3617">
        <w:rPr>
          <w:rFonts w:ascii="Arial" w:hAnsi="Arial" w:cs="Arial"/>
          <w:sz w:val="22"/>
          <w:szCs w:val="22"/>
        </w:rPr>
        <w:t>z</w:t>
      </w:r>
      <w:r w:rsidRPr="00D2372A">
        <w:rPr>
          <w:rFonts w:ascii="Arial" w:hAnsi="Arial" w:cs="Arial"/>
          <w:sz w:val="22"/>
          <w:szCs w:val="22"/>
        </w:rPr>
        <w:t>ávazek pronájmu rádiových kmitočtů je stanoven ve prospěch jakékoli fyzické</w:t>
      </w:r>
      <w:r w:rsidR="00DA30DF">
        <w:rPr>
          <w:rFonts w:ascii="Arial" w:hAnsi="Arial" w:cs="Arial"/>
          <w:sz w:val="22"/>
          <w:szCs w:val="22"/>
        </w:rPr>
        <w:t xml:space="preserve"> </w:t>
      </w:r>
      <w:r w:rsidR="00F6288A">
        <w:rPr>
          <w:rFonts w:ascii="Arial" w:hAnsi="Arial" w:cs="Arial"/>
          <w:sz w:val="22"/>
          <w:szCs w:val="22"/>
        </w:rPr>
        <w:t xml:space="preserve">podnikající </w:t>
      </w:r>
      <w:r w:rsidRPr="00D2372A">
        <w:rPr>
          <w:rFonts w:ascii="Arial" w:hAnsi="Arial" w:cs="Arial"/>
          <w:sz w:val="22"/>
          <w:szCs w:val="22"/>
        </w:rPr>
        <w:t>či právnické osoby, která žádá o pronájem rádiových kmitočtů za účelem provozování neveřejné sítě elektronických komunikací</w:t>
      </w:r>
      <w:r w:rsidRPr="00A62E6A">
        <w:rPr>
          <w:rFonts w:ascii="Arial" w:hAnsi="Arial" w:cs="Arial"/>
          <w:sz w:val="22"/>
          <w:szCs w:val="22"/>
        </w:rPr>
        <w:t xml:space="preserve"> pro vlastní potřebu či pro potřebu Podnikatelského seskupení, jehož je členem, teritoriálně omezené na jí vlastněný pozemek, případně se souhlasem vlastníka pozemku</w:t>
      </w:r>
      <w:r w:rsidRPr="006107AF">
        <w:rPr>
          <w:rFonts w:ascii="Arial" w:hAnsi="Arial" w:cs="Arial"/>
          <w:sz w:val="22"/>
          <w:szCs w:val="22"/>
        </w:rPr>
        <w:t xml:space="preserve"> na pozeme</w:t>
      </w:r>
      <w:r w:rsidRPr="00D2372A">
        <w:rPr>
          <w:rFonts w:ascii="Arial" w:hAnsi="Arial" w:cs="Arial"/>
          <w:sz w:val="22"/>
          <w:szCs w:val="22"/>
        </w:rPr>
        <w:t>k ke kterému má právo užívání, např. na základě nájemní smlouvy (dále jen „</w:t>
      </w:r>
      <w:r w:rsidRPr="00D2372A">
        <w:rPr>
          <w:rFonts w:ascii="Arial" w:hAnsi="Arial" w:cs="Arial"/>
          <w:b/>
          <w:bCs/>
          <w:sz w:val="22"/>
          <w:szCs w:val="22"/>
        </w:rPr>
        <w:t>Oprávněný zájemce o pronájem kmitočtů</w:t>
      </w:r>
      <w:r w:rsidRPr="00D2372A">
        <w:rPr>
          <w:rFonts w:ascii="Arial" w:hAnsi="Arial" w:cs="Arial"/>
          <w:sz w:val="22"/>
          <w:szCs w:val="22"/>
        </w:rPr>
        <w:t>“).</w:t>
      </w:r>
    </w:p>
    <w:p w14:paraId="2E6A34E1" w14:textId="3E75FB32" w:rsidR="00EC7756" w:rsidRPr="00A62E6A" w:rsidRDefault="00EC7756" w:rsidP="00EC7756">
      <w:pPr>
        <w:tabs>
          <w:tab w:val="left" w:pos="708"/>
        </w:tabs>
        <w:spacing w:after="120"/>
        <w:jc w:val="both"/>
        <w:rPr>
          <w:rFonts w:ascii="Arial" w:hAnsi="Arial" w:cs="Arial"/>
          <w:sz w:val="22"/>
          <w:szCs w:val="22"/>
        </w:rPr>
      </w:pPr>
      <w:r w:rsidRPr="00D2372A">
        <w:rPr>
          <w:rFonts w:ascii="Arial" w:hAnsi="Arial" w:cs="Arial"/>
          <w:sz w:val="22"/>
          <w:szCs w:val="22"/>
        </w:rPr>
        <w:t xml:space="preserve">Beru na vědomí, že účelem závazku je vytvořit podmínky, které umožní Oprávněným zájemcům o pronájem </w:t>
      </w:r>
      <w:r w:rsidR="002F082A">
        <w:rPr>
          <w:rFonts w:ascii="Arial" w:hAnsi="Arial" w:cs="Arial"/>
          <w:sz w:val="22"/>
          <w:szCs w:val="22"/>
        </w:rPr>
        <w:t xml:space="preserve">rádiových </w:t>
      </w:r>
      <w:r w:rsidRPr="00D2372A">
        <w:rPr>
          <w:rFonts w:ascii="Arial" w:hAnsi="Arial" w:cs="Arial"/>
          <w:sz w:val="22"/>
          <w:szCs w:val="22"/>
        </w:rPr>
        <w:t xml:space="preserve">kmitočtů, se kterými uzavřu smlouvu o pronájmu rádiových kmitočtů, přístup k rádiovým kmitočtům za účelem jejich využití pro provozování lokálních neveřejných sítí elektronických komunikací v rámci soukromých průmyslových a obdobných areálů za podmínek definovaných v tomto prohlášení v kapitole 5 a dále v kapitole 8.5 Vyhlášení </w:t>
      </w:r>
      <w:r w:rsidRPr="00A62E6A">
        <w:rPr>
          <w:rFonts w:ascii="Arial" w:hAnsi="Arial" w:cs="Arial"/>
          <w:sz w:val="22"/>
          <w:szCs w:val="22"/>
        </w:rPr>
        <w:t>(dále jen „</w:t>
      </w:r>
      <w:r w:rsidRPr="00A62E6A">
        <w:rPr>
          <w:rFonts w:ascii="Arial" w:hAnsi="Arial" w:cs="Arial"/>
          <w:b/>
          <w:bCs/>
          <w:sz w:val="22"/>
          <w:szCs w:val="22"/>
        </w:rPr>
        <w:t>Závazek pronájmu rádiových kmitočtů</w:t>
      </w:r>
      <w:r w:rsidRPr="00A62E6A">
        <w:rPr>
          <w:rFonts w:ascii="Arial" w:hAnsi="Arial" w:cs="Arial"/>
          <w:sz w:val="22"/>
          <w:szCs w:val="22"/>
        </w:rPr>
        <w:t xml:space="preserve">“). </w:t>
      </w:r>
    </w:p>
    <w:p w14:paraId="3B7B732E" w14:textId="77777777" w:rsidR="00EC7756" w:rsidRDefault="00EC7756" w:rsidP="00EC7756">
      <w:pPr>
        <w:pStyle w:val="Heading2"/>
      </w:pPr>
      <w:r>
        <w:t xml:space="preserve">Práva a povinnosti </w:t>
      </w:r>
    </w:p>
    <w:p w14:paraId="09FE8494" w14:textId="77777777" w:rsidR="00EC7756" w:rsidRPr="003A1ED7" w:rsidRDefault="00EC7756" w:rsidP="00EC7756">
      <w:pPr>
        <w:tabs>
          <w:tab w:val="left" w:pos="708"/>
        </w:tabs>
        <w:spacing w:after="120"/>
        <w:jc w:val="both"/>
        <w:rPr>
          <w:rFonts w:ascii="Arial" w:hAnsi="Arial" w:cs="Arial"/>
          <w:sz w:val="22"/>
          <w:szCs w:val="20"/>
        </w:rPr>
      </w:pPr>
      <w:r w:rsidRPr="003A1ED7">
        <w:rPr>
          <w:rFonts w:ascii="Arial" w:hAnsi="Arial" w:cs="Arial"/>
          <w:sz w:val="22"/>
          <w:szCs w:val="20"/>
        </w:rPr>
        <w:t xml:space="preserve">Za účelem splnění </w:t>
      </w:r>
      <w:r>
        <w:rPr>
          <w:rFonts w:ascii="Arial" w:hAnsi="Arial" w:cs="Arial"/>
          <w:sz w:val="22"/>
          <w:szCs w:val="20"/>
        </w:rPr>
        <w:t>Z</w:t>
      </w:r>
      <w:r w:rsidRPr="003A1ED7">
        <w:rPr>
          <w:rFonts w:ascii="Arial" w:hAnsi="Arial" w:cs="Arial"/>
          <w:sz w:val="22"/>
          <w:szCs w:val="20"/>
        </w:rPr>
        <w:t xml:space="preserve">ávazku pronájmu rádiových kmitočtů se </w:t>
      </w:r>
      <w:r>
        <w:rPr>
          <w:rFonts w:ascii="Arial" w:hAnsi="Arial" w:cs="Arial"/>
          <w:sz w:val="22"/>
          <w:szCs w:val="20"/>
        </w:rPr>
        <w:t>zavazuji</w:t>
      </w:r>
      <w:r w:rsidRPr="003A1ED7">
        <w:rPr>
          <w:rFonts w:ascii="Arial" w:hAnsi="Arial" w:cs="Arial"/>
          <w:sz w:val="22"/>
          <w:szCs w:val="20"/>
        </w:rPr>
        <w:t xml:space="preserve"> na výzvu Oprávněného zájemce o pronájem </w:t>
      </w:r>
      <w:r>
        <w:rPr>
          <w:rFonts w:ascii="Arial" w:hAnsi="Arial" w:cs="Arial"/>
          <w:sz w:val="22"/>
          <w:szCs w:val="20"/>
        </w:rPr>
        <w:t xml:space="preserve">rádiových </w:t>
      </w:r>
      <w:r w:rsidRPr="003A1ED7">
        <w:rPr>
          <w:rFonts w:ascii="Arial" w:hAnsi="Arial" w:cs="Arial"/>
          <w:sz w:val="22"/>
          <w:szCs w:val="20"/>
        </w:rPr>
        <w:t xml:space="preserve">kmitočtů jednat v dobré víře o uzavření smlouvy o pronájmu </w:t>
      </w:r>
      <w:r>
        <w:rPr>
          <w:rFonts w:ascii="Arial" w:hAnsi="Arial" w:cs="Arial"/>
          <w:sz w:val="22"/>
          <w:szCs w:val="20"/>
        </w:rPr>
        <w:t xml:space="preserve">rádiových </w:t>
      </w:r>
      <w:r w:rsidRPr="003A1ED7">
        <w:rPr>
          <w:rFonts w:ascii="Arial" w:hAnsi="Arial" w:cs="Arial"/>
          <w:sz w:val="22"/>
          <w:szCs w:val="20"/>
        </w:rPr>
        <w:t xml:space="preserve">kmitočtů v souladu s tímto </w:t>
      </w:r>
      <w:r>
        <w:rPr>
          <w:rFonts w:ascii="Arial" w:hAnsi="Arial" w:cs="Arial"/>
          <w:sz w:val="22"/>
          <w:szCs w:val="20"/>
        </w:rPr>
        <w:t>Z</w:t>
      </w:r>
      <w:r w:rsidRPr="003A1ED7">
        <w:rPr>
          <w:rFonts w:ascii="Arial" w:hAnsi="Arial" w:cs="Arial"/>
          <w:sz w:val="22"/>
          <w:szCs w:val="20"/>
        </w:rPr>
        <w:t>ávazkem</w:t>
      </w:r>
      <w:r>
        <w:rPr>
          <w:rFonts w:ascii="Arial" w:hAnsi="Arial" w:cs="Arial"/>
          <w:sz w:val="22"/>
          <w:szCs w:val="20"/>
        </w:rPr>
        <w:t xml:space="preserve"> pronájmu rádiových kmitočtů,</w:t>
      </w:r>
      <w:r w:rsidRPr="003A1ED7">
        <w:rPr>
          <w:rFonts w:ascii="Arial" w:hAnsi="Arial" w:cs="Arial"/>
          <w:sz w:val="22"/>
          <w:szCs w:val="20"/>
        </w:rPr>
        <w:t xml:space="preserve"> a na základě uzavřené smlouvy udělit souhlas pro udělení IO Úřadem Oprávněnému zájemci o pronájem kmitočtů</w:t>
      </w:r>
      <w:r>
        <w:rPr>
          <w:rFonts w:ascii="Arial" w:hAnsi="Arial" w:cs="Arial"/>
          <w:sz w:val="22"/>
          <w:szCs w:val="20"/>
        </w:rPr>
        <w:t xml:space="preserve"> v souladu se Zákonem</w:t>
      </w:r>
      <w:r w:rsidRPr="003A1ED7">
        <w:rPr>
          <w:rFonts w:ascii="Arial" w:hAnsi="Arial" w:cs="Arial"/>
          <w:sz w:val="22"/>
          <w:szCs w:val="20"/>
        </w:rPr>
        <w:t>.</w:t>
      </w:r>
    </w:p>
    <w:p w14:paraId="0430E594" w14:textId="77777777"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Tímto přijímám</w:t>
      </w:r>
      <w:r w:rsidRPr="003A1ED7">
        <w:rPr>
          <w:rFonts w:ascii="Arial" w:hAnsi="Arial" w:cs="Arial"/>
          <w:sz w:val="22"/>
          <w:szCs w:val="20"/>
        </w:rPr>
        <w:t xml:space="preserve"> bezpodmínečný závazek, že nebud</w:t>
      </w:r>
      <w:r>
        <w:rPr>
          <w:rFonts w:ascii="Arial" w:hAnsi="Arial" w:cs="Arial"/>
          <w:sz w:val="22"/>
          <w:szCs w:val="20"/>
        </w:rPr>
        <w:t>u</w:t>
      </w:r>
      <w:r w:rsidRPr="003A1ED7">
        <w:rPr>
          <w:rFonts w:ascii="Arial" w:hAnsi="Arial" w:cs="Arial"/>
          <w:sz w:val="22"/>
          <w:szCs w:val="20"/>
        </w:rPr>
        <w:t xml:space="preserve"> Oprávněným zájemcům o pronájem kmitočtů klást v procesu jednání o uzavření smlouvy o pronájmu kmitočtů</w:t>
      </w:r>
      <w:r>
        <w:rPr>
          <w:rFonts w:ascii="Arial" w:hAnsi="Arial" w:cs="Arial"/>
          <w:sz w:val="22"/>
          <w:szCs w:val="20"/>
        </w:rPr>
        <w:t xml:space="preserve"> či v procesu udělování IO Úřadem</w:t>
      </w:r>
      <w:r w:rsidRPr="003A1ED7">
        <w:rPr>
          <w:rFonts w:ascii="Arial" w:hAnsi="Arial" w:cs="Arial"/>
          <w:sz w:val="22"/>
          <w:szCs w:val="20"/>
        </w:rPr>
        <w:t xml:space="preserve"> žádné administrativní, právní ani jiné překážky a vyžadovat splnění podmínek, které nejsou pro proces uzavření smlouvy </w:t>
      </w:r>
      <w:r>
        <w:rPr>
          <w:rFonts w:ascii="Arial" w:hAnsi="Arial" w:cs="Arial"/>
          <w:sz w:val="22"/>
          <w:szCs w:val="20"/>
        </w:rPr>
        <w:t xml:space="preserve">či udělení IO </w:t>
      </w:r>
      <w:r w:rsidRPr="003A1ED7">
        <w:rPr>
          <w:rFonts w:ascii="Arial" w:hAnsi="Arial" w:cs="Arial"/>
          <w:sz w:val="22"/>
          <w:szCs w:val="20"/>
        </w:rPr>
        <w:t>nezbytně nutné a které nejsou běžné při uzavírání komerčních dohod.</w:t>
      </w:r>
    </w:p>
    <w:p w14:paraId="62E42100" w14:textId="1EE8F7A4" w:rsidR="00EC7756" w:rsidRDefault="00EC7756" w:rsidP="00EC7756">
      <w:pPr>
        <w:tabs>
          <w:tab w:val="left" w:pos="708"/>
        </w:tabs>
        <w:spacing w:after="120"/>
        <w:jc w:val="both"/>
        <w:rPr>
          <w:rFonts w:ascii="Arial" w:hAnsi="Arial" w:cs="Arial"/>
          <w:sz w:val="22"/>
          <w:szCs w:val="20"/>
        </w:rPr>
      </w:pPr>
      <w:r>
        <w:rPr>
          <w:rFonts w:ascii="Arial" w:hAnsi="Arial" w:cs="Arial"/>
          <w:sz w:val="22"/>
          <w:szCs w:val="20"/>
        </w:rPr>
        <w:t>Zavazuji se, že</w:t>
      </w:r>
      <w:r w:rsidRPr="006107AF">
        <w:t xml:space="preserve"> </w:t>
      </w:r>
      <w:r w:rsidRPr="006107AF">
        <w:rPr>
          <w:rFonts w:ascii="Arial" w:hAnsi="Arial" w:cs="Arial"/>
          <w:sz w:val="22"/>
          <w:szCs w:val="20"/>
        </w:rPr>
        <w:t>do 6 měsíců od právní moci přídělu rádiových kmitočtů zahrnujícího Aukční bloky v kategorii Aukčních bloků B1</w:t>
      </w:r>
      <w:r>
        <w:rPr>
          <w:rFonts w:ascii="Arial" w:hAnsi="Arial" w:cs="Arial"/>
          <w:sz w:val="22"/>
          <w:szCs w:val="20"/>
        </w:rPr>
        <w:t xml:space="preserve"> zveřejním nediskriminační nabídku pronájmu kmitočtů dle tohoto Prohlášení a</w:t>
      </w:r>
      <w:r w:rsidRPr="003A1ED7">
        <w:rPr>
          <w:rFonts w:ascii="Arial" w:hAnsi="Arial" w:cs="Arial"/>
          <w:sz w:val="22"/>
          <w:szCs w:val="20"/>
        </w:rPr>
        <w:t xml:space="preserve"> na žádost Oprávněného zájemce o pronájem kmitočtů</w:t>
      </w:r>
      <w:r>
        <w:rPr>
          <w:rFonts w:ascii="Arial" w:hAnsi="Arial" w:cs="Arial"/>
          <w:sz w:val="22"/>
          <w:szCs w:val="20"/>
        </w:rPr>
        <w:t xml:space="preserve"> uzavřu bez zbytečného odkladu smlouvu o pronájmu rádiových kmitočtů v souladu s podmínkami tohoto Závazku pronájmu rádiových kmitočtů a na jejím základě</w:t>
      </w:r>
      <w:r w:rsidRPr="003A1ED7">
        <w:rPr>
          <w:rFonts w:ascii="Arial" w:hAnsi="Arial" w:cs="Arial"/>
          <w:sz w:val="22"/>
          <w:szCs w:val="20"/>
        </w:rPr>
        <w:t xml:space="preserve"> poskytn</w:t>
      </w:r>
      <w:r>
        <w:rPr>
          <w:rFonts w:ascii="Arial" w:hAnsi="Arial" w:cs="Arial"/>
          <w:sz w:val="22"/>
          <w:szCs w:val="20"/>
        </w:rPr>
        <w:t>u Oprávněnému zájemci o pronájem kmitočtů</w:t>
      </w:r>
      <w:r w:rsidRPr="003A1ED7">
        <w:rPr>
          <w:rFonts w:ascii="Arial" w:hAnsi="Arial" w:cs="Arial"/>
          <w:sz w:val="22"/>
          <w:szCs w:val="20"/>
        </w:rPr>
        <w:t xml:space="preserve"> formou pronájmu práva ke všem rádiovým kmitočtům v pásmu 3400-3800 MHz zahrnutým v </w:t>
      </w:r>
      <w:r>
        <w:rPr>
          <w:rFonts w:ascii="Arial" w:hAnsi="Arial" w:cs="Arial"/>
          <w:sz w:val="22"/>
          <w:szCs w:val="20"/>
        </w:rPr>
        <w:t>mém</w:t>
      </w:r>
      <w:r w:rsidRPr="003A1ED7">
        <w:rPr>
          <w:rFonts w:ascii="Arial" w:hAnsi="Arial" w:cs="Arial"/>
          <w:sz w:val="22"/>
          <w:szCs w:val="20"/>
        </w:rPr>
        <w:t xml:space="preserve"> přídělu či přídělech rádiových kmitočtů.</w:t>
      </w:r>
    </w:p>
    <w:p w14:paraId="6A711FCC" w14:textId="5C2ED58F" w:rsidR="00850C38" w:rsidRPr="003A1ED7" w:rsidRDefault="00850C38" w:rsidP="00EC7756">
      <w:pPr>
        <w:tabs>
          <w:tab w:val="left" w:pos="708"/>
        </w:tabs>
        <w:spacing w:after="120"/>
        <w:jc w:val="both"/>
        <w:rPr>
          <w:rFonts w:ascii="Arial" w:hAnsi="Arial" w:cs="Arial"/>
          <w:sz w:val="22"/>
          <w:szCs w:val="20"/>
        </w:rPr>
      </w:pPr>
      <w:bookmarkStart w:id="57" w:name="_Hlk47003229"/>
      <w:r>
        <w:rPr>
          <w:rFonts w:ascii="Arial" w:hAnsi="Arial" w:cs="Arial"/>
          <w:sz w:val="22"/>
          <w:szCs w:val="20"/>
        </w:rPr>
        <w:t>Beru na vědomí, že Závazek pronájmu kmitočtů bude realizován formou pronájmu kmitočtů v souladu s kapitolou 7.7.3 Vyhlášení</w:t>
      </w:r>
      <w:bookmarkEnd w:id="57"/>
      <w:r>
        <w:rPr>
          <w:rFonts w:ascii="Arial" w:hAnsi="Arial" w:cs="Arial"/>
          <w:sz w:val="22"/>
          <w:szCs w:val="20"/>
        </w:rPr>
        <w:t>.</w:t>
      </w:r>
    </w:p>
    <w:p w14:paraId="64D2ECB7" w14:textId="77777777" w:rsidR="00EC7756" w:rsidRDefault="00EC7756" w:rsidP="00EC7756">
      <w:pPr>
        <w:pStyle w:val="Heading2"/>
      </w:pPr>
      <w:r>
        <w:t xml:space="preserve">Časové omezení </w:t>
      </w:r>
    </w:p>
    <w:p w14:paraId="0AD02205" w14:textId="77777777"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Beru na vědomí, že tento Z</w:t>
      </w:r>
      <w:r w:rsidRPr="003A1ED7">
        <w:rPr>
          <w:rFonts w:ascii="Arial" w:hAnsi="Arial" w:cs="Arial"/>
          <w:sz w:val="22"/>
          <w:szCs w:val="20"/>
        </w:rPr>
        <w:t>ávaz</w:t>
      </w:r>
      <w:r>
        <w:rPr>
          <w:rFonts w:ascii="Arial" w:hAnsi="Arial" w:cs="Arial"/>
          <w:sz w:val="22"/>
          <w:szCs w:val="20"/>
        </w:rPr>
        <w:t>ek</w:t>
      </w:r>
      <w:r w:rsidRPr="003A1ED7">
        <w:rPr>
          <w:rFonts w:ascii="Arial" w:hAnsi="Arial" w:cs="Arial"/>
          <w:sz w:val="22"/>
          <w:szCs w:val="20"/>
        </w:rPr>
        <w:t xml:space="preserve"> pronájmu rádiových kmitočtů je časově omezen na dobu platnosti přídělu. </w:t>
      </w:r>
    </w:p>
    <w:p w14:paraId="6DB5BEC1" w14:textId="77777777" w:rsidR="00EC7756" w:rsidRDefault="00EC7756" w:rsidP="00EC7756">
      <w:pPr>
        <w:pStyle w:val="Heading2"/>
      </w:pPr>
      <w:r>
        <w:t xml:space="preserve">Cenové podmínky </w:t>
      </w:r>
    </w:p>
    <w:p w14:paraId="7063E101" w14:textId="77777777" w:rsidR="00EC7756" w:rsidRDefault="00EC7756" w:rsidP="00EC7756">
      <w:pPr>
        <w:tabs>
          <w:tab w:val="left" w:pos="708"/>
        </w:tabs>
        <w:spacing w:after="120"/>
        <w:jc w:val="both"/>
        <w:rPr>
          <w:rFonts w:ascii="Arial" w:hAnsi="Arial" w:cs="Arial"/>
          <w:sz w:val="22"/>
          <w:szCs w:val="20"/>
        </w:rPr>
      </w:pPr>
      <w:r>
        <w:rPr>
          <w:rFonts w:ascii="Arial" w:hAnsi="Arial" w:cs="Arial"/>
          <w:sz w:val="22"/>
          <w:szCs w:val="20"/>
        </w:rPr>
        <w:t>Beru na vědomí, že cena</w:t>
      </w:r>
      <w:r w:rsidRPr="003A1ED7">
        <w:rPr>
          <w:rFonts w:ascii="Arial" w:hAnsi="Arial" w:cs="Arial"/>
          <w:sz w:val="22"/>
          <w:szCs w:val="20"/>
        </w:rPr>
        <w:t xml:space="preserve"> za pronájem rádiových kmitočtů na základě tohoto </w:t>
      </w:r>
      <w:r>
        <w:rPr>
          <w:rFonts w:ascii="Arial" w:hAnsi="Arial" w:cs="Arial"/>
          <w:sz w:val="22"/>
          <w:szCs w:val="20"/>
        </w:rPr>
        <w:t>Z</w:t>
      </w:r>
      <w:r w:rsidRPr="003A1ED7">
        <w:rPr>
          <w:rFonts w:ascii="Arial" w:hAnsi="Arial" w:cs="Arial"/>
          <w:sz w:val="22"/>
          <w:szCs w:val="20"/>
        </w:rPr>
        <w:t>ávazku</w:t>
      </w:r>
      <w:r>
        <w:rPr>
          <w:rFonts w:ascii="Arial" w:hAnsi="Arial" w:cs="Arial"/>
          <w:sz w:val="22"/>
          <w:szCs w:val="20"/>
        </w:rPr>
        <w:t xml:space="preserve"> rádiových kmitočtů, kterou mohu účtovat, bude stanovena</w:t>
      </w:r>
      <w:r w:rsidRPr="003A1ED7">
        <w:rPr>
          <w:rFonts w:ascii="Arial" w:hAnsi="Arial" w:cs="Arial"/>
          <w:sz w:val="22"/>
          <w:szCs w:val="20"/>
        </w:rPr>
        <w:t xml:space="preserve"> následovně:</w:t>
      </w:r>
    </w:p>
    <w:p w14:paraId="42BBDCF9" w14:textId="77777777" w:rsidR="00EC7756" w:rsidRPr="003A1ED7" w:rsidRDefault="00EC7756" w:rsidP="00EC7756">
      <w:pPr>
        <w:pStyle w:val="ListParagraph"/>
        <w:numPr>
          <w:ilvl w:val="0"/>
          <w:numId w:val="35"/>
        </w:numPr>
        <w:tabs>
          <w:tab w:val="left" w:pos="0"/>
        </w:tabs>
        <w:spacing w:after="120"/>
        <w:jc w:val="both"/>
        <w:rPr>
          <w:rFonts w:ascii="Arial" w:hAnsi="Arial" w:cs="Arial"/>
          <w:sz w:val="22"/>
          <w:szCs w:val="22"/>
        </w:rPr>
      </w:pPr>
      <w:r w:rsidRPr="003A1ED7">
        <w:rPr>
          <w:rFonts w:ascii="Arial" w:hAnsi="Arial" w:cs="Arial"/>
          <w:sz w:val="22"/>
          <w:szCs w:val="22"/>
        </w:rPr>
        <w:t>Jednorázová cena za zřízení služby je 50.000 Kč bez DPH;</w:t>
      </w:r>
    </w:p>
    <w:p w14:paraId="3C190ECE" w14:textId="77777777" w:rsidR="00EC7756" w:rsidRPr="003A1ED7" w:rsidRDefault="00EC7756" w:rsidP="00EC7756">
      <w:pPr>
        <w:pStyle w:val="ListParagraph"/>
        <w:numPr>
          <w:ilvl w:val="0"/>
          <w:numId w:val="35"/>
        </w:numPr>
        <w:tabs>
          <w:tab w:val="left" w:pos="0"/>
        </w:tabs>
        <w:spacing w:after="120"/>
        <w:jc w:val="both"/>
        <w:rPr>
          <w:rFonts w:ascii="Arial" w:hAnsi="Arial" w:cs="Arial"/>
          <w:sz w:val="22"/>
          <w:szCs w:val="22"/>
        </w:rPr>
      </w:pPr>
      <w:r w:rsidRPr="003A1ED7">
        <w:rPr>
          <w:rFonts w:ascii="Arial" w:hAnsi="Arial" w:cs="Arial"/>
          <w:sz w:val="22"/>
          <w:szCs w:val="22"/>
        </w:rPr>
        <w:t>Roční cena pronájmu bude vypočtena následovně:</w:t>
      </w:r>
    </w:p>
    <w:p w14:paraId="2859C037" w14:textId="77777777" w:rsidR="00EC7756" w:rsidRPr="003A1ED7" w:rsidRDefault="00EC7756" w:rsidP="00EC7756">
      <w:pPr>
        <w:rPr>
          <w:rFonts w:ascii="Arial" w:hAnsi="Arial" w:cs="Arial"/>
          <w:sz w:val="22"/>
          <w:szCs w:val="22"/>
        </w:rPr>
      </w:pPr>
    </w:p>
    <w:p w14:paraId="162FCD7B" w14:textId="77777777" w:rsidR="00EC7756" w:rsidRPr="003A1ED7" w:rsidRDefault="00EC7756" w:rsidP="00EC7756">
      <w:pPr>
        <w:rPr>
          <w:rFonts w:ascii="Arial" w:hAnsi="Arial" w:cs="Arial"/>
          <w:sz w:val="22"/>
          <w:szCs w:val="22"/>
        </w:rPr>
      </w:pPr>
      <m:oMathPara>
        <m:oMath>
          <m:r>
            <w:rPr>
              <w:rFonts w:ascii="Cambria Math" w:hAnsi="Cambria Math" w:cs="Arial"/>
              <w:sz w:val="22"/>
              <w:szCs w:val="22"/>
            </w:rPr>
            <m:t xml:space="preserve">Roční cena služby </m:t>
          </m:r>
          <m:d>
            <m:dPr>
              <m:ctrlPr>
                <w:rPr>
                  <w:rFonts w:ascii="Cambria Math" w:hAnsi="Cambria Math" w:cs="Arial"/>
                  <w:i/>
                  <w:sz w:val="22"/>
                  <w:szCs w:val="22"/>
                </w:rPr>
              </m:ctrlPr>
            </m:dPr>
            <m:e>
              <m:r>
                <w:rPr>
                  <w:rFonts w:ascii="Cambria Math" w:hAnsi="Cambria Math" w:cs="Arial"/>
                  <w:sz w:val="22"/>
                  <w:szCs w:val="22"/>
                </w:rPr>
                <m:t>Kč</m:t>
              </m:r>
            </m:e>
          </m:d>
          <m:r>
            <w:rPr>
              <w:rFonts w:ascii="Cambria Math" w:hAnsi="Cambria Math" w:cs="Arial"/>
              <w:sz w:val="22"/>
              <w:szCs w:val="22"/>
            </w:rPr>
            <m:t>=</m:t>
          </m:r>
          <m:f>
            <m:fPr>
              <m:type m:val="skw"/>
              <m:ctrlPr>
                <w:rPr>
                  <w:rFonts w:ascii="Cambria Math" w:hAnsi="Cambria Math" w:cs="Arial"/>
                  <w:i/>
                  <w:sz w:val="22"/>
                  <w:szCs w:val="22"/>
                </w:rPr>
              </m:ctrlPr>
            </m:fPr>
            <m:num>
              <m:r>
                <w:rPr>
                  <w:rFonts w:ascii="Cambria Math" w:hAnsi="Cambria Math" w:cs="Arial"/>
                  <w:sz w:val="22"/>
                  <w:szCs w:val="22"/>
                </w:rPr>
                <m:t>m</m:t>
              </m:r>
            </m:num>
            <m:den>
              <m:r>
                <w:rPr>
                  <w:rFonts w:ascii="Cambria Math" w:hAnsi="Cambria Math" w:cs="Arial"/>
                  <w:sz w:val="22"/>
                  <w:szCs w:val="22"/>
                </w:rPr>
                <m:t>12</m:t>
              </m:r>
            </m:den>
          </m:f>
          <m:r>
            <w:rPr>
              <w:rFonts w:ascii="Cambria Math" w:hAnsi="Cambria Math" w:cs="Arial"/>
              <w:sz w:val="22"/>
              <w:szCs w:val="22"/>
            </w:rPr>
            <m:t>×1000×V×a</m:t>
          </m:r>
        </m:oMath>
      </m:oMathPara>
    </w:p>
    <w:p w14:paraId="42EAB6CF" w14:textId="77777777" w:rsidR="00EC7756" w:rsidRPr="003A1ED7" w:rsidRDefault="00EC7756" w:rsidP="00EC7756">
      <w:pPr>
        <w:rPr>
          <w:rFonts w:ascii="Arial" w:hAnsi="Arial" w:cs="Arial"/>
          <w:sz w:val="22"/>
          <w:szCs w:val="22"/>
        </w:rPr>
      </w:pPr>
      <w:r w:rsidRPr="003A1ED7">
        <w:rPr>
          <w:rFonts w:ascii="Arial" w:hAnsi="Arial" w:cs="Arial"/>
          <w:sz w:val="22"/>
          <w:szCs w:val="22"/>
        </w:rPr>
        <w:t>kdy:</w:t>
      </w:r>
    </w:p>
    <w:p w14:paraId="4173F5D8" w14:textId="77777777" w:rsidR="00EC7756" w:rsidRPr="003A1ED7" w:rsidRDefault="00EC7756" w:rsidP="00EC7756">
      <w:pPr>
        <w:pStyle w:val="ListParagraph"/>
        <w:numPr>
          <w:ilvl w:val="0"/>
          <w:numId w:val="34"/>
        </w:numPr>
        <w:tabs>
          <w:tab w:val="left" w:pos="0"/>
        </w:tabs>
        <w:spacing w:after="120"/>
        <w:jc w:val="both"/>
        <w:rPr>
          <w:rFonts w:ascii="Arial" w:hAnsi="Arial" w:cs="Arial"/>
          <w:sz w:val="22"/>
          <w:szCs w:val="22"/>
        </w:rPr>
      </w:pPr>
      <w:r w:rsidRPr="003A1ED7">
        <w:rPr>
          <w:rFonts w:ascii="Arial" w:hAnsi="Arial" w:cs="Arial"/>
          <w:sz w:val="22"/>
          <w:szCs w:val="22"/>
        </w:rPr>
        <w:t>m je počet měsíců pronájmu za kalendářní rok,</w:t>
      </w:r>
    </w:p>
    <w:p w14:paraId="18AB46B9" w14:textId="77777777" w:rsidR="00EC7756" w:rsidRPr="003A1ED7" w:rsidRDefault="00EC7756" w:rsidP="00EC7756">
      <w:pPr>
        <w:pStyle w:val="ListParagraph"/>
        <w:numPr>
          <w:ilvl w:val="0"/>
          <w:numId w:val="34"/>
        </w:numPr>
        <w:tabs>
          <w:tab w:val="left" w:pos="0"/>
        </w:tabs>
        <w:spacing w:after="120"/>
        <w:jc w:val="both"/>
        <w:rPr>
          <w:rFonts w:ascii="Arial" w:hAnsi="Arial" w:cs="Arial"/>
          <w:sz w:val="22"/>
          <w:szCs w:val="22"/>
        </w:rPr>
      </w:pPr>
      <w:r w:rsidRPr="003A1ED7">
        <w:rPr>
          <w:rFonts w:ascii="Arial" w:hAnsi="Arial" w:cs="Arial"/>
          <w:sz w:val="22"/>
          <w:szCs w:val="22"/>
        </w:rPr>
        <w:t xml:space="preserve">V je </w:t>
      </w:r>
      <w:r>
        <w:rPr>
          <w:rFonts w:ascii="Arial" w:hAnsi="Arial" w:cs="Arial"/>
          <w:sz w:val="22"/>
          <w:szCs w:val="22"/>
        </w:rPr>
        <w:t>pronajatá šířka úseku spektra v MHz</w:t>
      </w:r>
      <w:r w:rsidRPr="003A1ED7">
        <w:rPr>
          <w:rFonts w:ascii="Arial" w:hAnsi="Arial" w:cs="Arial"/>
          <w:sz w:val="22"/>
          <w:szCs w:val="22"/>
        </w:rPr>
        <w:t>,</w:t>
      </w:r>
    </w:p>
    <w:p w14:paraId="7DC4E638" w14:textId="77777777" w:rsidR="00EC7756" w:rsidRPr="003A1ED7" w:rsidRDefault="00EC7756" w:rsidP="00EC7756">
      <w:pPr>
        <w:pStyle w:val="ListParagraph"/>
        <w:numPr>
          <w:ilvl w:val="0"/>
          <w:numId w:val="34"/>
        </w:numPr>
        <w:tabs>
          <w:tab w:val="left" w:pos="0"/>
        </w:tabs>
        <w:spacing w:after="120"/>
        <w:jc w:val="both"/>
        <w:rPr>
          <w:rFonts w:ascii="Arial" w:hAnsi="Arial" w:cs="Arial"/>
          <w:sz w:val="22"/>
          <w:szCs w:val="22"/>
        </w:rPr>
      </w:pPr>
      <w:r w:rsidRPr="003A1ED7">
        <w:rPr>
          <w:rFonts w:ascii="Arial" w:hAnsi="Arial" w:cs="Arial"/>
          <w:sz w:val="22"/>
          <w:szCs w:val="22"/>
        </w:rPr>
        <w:t>a je označení pro skutečnou rozlohu pozemku v km</w:t>
      </w:r>
      <w:r w:rsidRPr="003A1ED7">
        <w:rPr>
          <w:rFonts w:ascii="Arial" w:hAnsi="Arial" w:cs="Arial"/>
          <w:sz w:val="22"/>
          <w:szCs w:val="22"/>
          <w:vertAlign w:val="superscript"/>
        </w:rPr>
        <w:t>2</w:t>
      </w:r>
      <w:r w:rsidRPr="003A1ED7">
        <w:rPr>
          <w:rFonts w:ascii="Arial" w:hAnsi="Arial" w:cs="Arial"/>
          <w:sz w:val="22"/>
          <w:szCs w:val="22"/>
        </w:rPr>
        <w:t>.</w:t>
      </w:r>
    </w:p>
    <w:p w14:paraId="05C0E955" w14:textId="77777777"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 xml:space="preserve">Beru na vědomí, že </w:t>
      </w:r>
      <w:r w:rsidRPr="003A1ED7">
        <w:rPr>
          <w:rFonts w:ascii="Arial" w:hAnsi="Arial" w:cs="Arial"/>
          <w:sz w:val="22"/>
          <w:szCs w:val="20"/>
        </w:rPr>
        <w:t xml:space="preserve">Oprávněný zájemce musí žádat o minimální šířku kanálu 10 MHz, maximální šířka kanálu je omezena </w:t>
      </w:r>
      <w:r>
        <w:rPr>
          <w:rFonts w:ascii="Arial" w:hAnsi="Arial" w:cs="Arial"/>
          <w:sz w:val="22"/>
          <w:szCs w:val="20"/>
        </w:rPr>
        <w:t xml:space="preserve">mým </w:t>
      </w:r>
      <w:r w:rsidRPr="003A1ED7">
        <w:rPr>
          <w:rFonts w:ascii="Arial" w:hAnsi="Arial" w:cs="Arial"/>
          <w:sz w:val="22"/>
          <w:szCs w:val="20"/>
        </w:rPr>
        <w:t xml:space="preserve">celkovým přídělem v pásmu 3400-3800 MHz, přičemž požadovaná šířka kanálu musí být v násobcích 10 MHz. </w:t>
      </w:r>
    </w:p>
    <w:p w14:paraId="54C42670" w14:textId="177CCA8C"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Beru na vědomí, že s</w:t>
      </w:r>
      <w:r w:rsidRPr="003A1ED7">
        <w:rPr>
          <w:rFonts w:ascii="Arial" w:hAnsi="Arial" w:cs="Arial"/>
          <w:sz w:val="22"/>
          <w:szCs w:val="20"/>
        </w:rPr>
        <w:t xml:space="preserve">kutečnou rozlohou se rozumí velikost pozemků v km2, přičemž </w:t>
      </w:r>
      <w:r>
        <w:rPr>
          <w:rFonts w:ascii="Arial" w:hAnsi="Arial" w:cs="Arial"/>
          <w:sz w:val="22"/>
          <w:szCs w:val="20"/>
        </w:rPr>
        <w:t xml:space="preserve">pro účely výpočtu ceny </w:t>
      </w:r>
      <w:r w:rsidR="00850C38">
        <w:rPr>
          <w:rFonts w:ascii="Arial" w:hAnsi="Arial" w:cs="Arial"/>
          <w:sz w:val="22"/>
          <w:szCs w:val="20"/>
        </w:rPr>
        <w:t>se vždy za skutečnou rozlohu (velikost)</w:t>
      </w:r>
      <w:r w:rsidRPr="003A1ED7">
        <w:rPr>
          <w:rFonts w:ascii="Arial" w:hAnsi="Arial" w:cs="Arial"/>
          <w:sz w:val="22"/>
          <w:szCs w:val="20"/>
        </w:rPr>
        <w:t xml:space="preserve"> pozemk</w:t>
      </w:r>
      <w:r>
        <w:rPr>
          <w:rFonts w:ascii="Arial" w:hAnsi="Arial" w:cs="Arial"/>
          <w:sz w:val="22"/>
          <w:szCs w:val="20"/>
        </w:rPr>
        <w:t>ů, kterých se týká pronájem kmitočtů,</w:t>
      </w:r>
      <w:r w:rsidRPr="003A1ED7">
        <w:rPr>
          <w:rFonts w:ascii="Arial" w:hAnsi="Arial" w:cs="Arial"/>
          <w:sz w:val="22"/>
          <w:szCs w:val="20"/>
        </w:rPr>
        <w:t xml:space="preserve"> </w:t>
      </w:r>
      <w:r w:rsidR="00850C38">
        <w:rPr>
          <w:rFonts w:ascii="Arial" w:hAnsi="Arial" w:cs="Arial"/>
          <w:sz w:val="22"/>
          <w:szCs w:val="20"/>
        </w:rPr>
        <w:t xml:space="preserve">považuje rozloha (velikost) celého pozemku </w:t>
      </w:r>
      <w:r w:rsidRPr="003A1ED7">
        <w:rPr>
          <w:rFonts w:ascii="Arial" w:hAnsi="Arial" w:cs="Arial"/>
          <w:sz w:val="22"/>
          <w:szCs w:val="20"/>
        </w:rPr>
        <w:t>uvedená v katastru nemovitostí.</w:t>
      </w:r>
    </w:p>
    <w:p w14:paraId="04037840" w14:textId="77777777" w:rsidR="00EC7756" w:rsidRPr="007D47AA" w:rsidRDefault="00EC7756" w:rsidP="00EC7756">
      <w:pPr>
        <w:pStyle w:val="Heading2"/>
      </w:pPr>
      <w:r>
        <w:t>Práva a povinnosti Oprávněného zájemce o pronájem kmitočtů</w:t>
      </w:r>
    </w:p>
    <w:p w14:paraId="1428CF66" w14:textId="2973173B"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Beru na vědomí, že p</w:t>
      </w:r>
      <w:r w:rsidRPr="003A1ED7">
        <w:rPr>
          <w:rFonts w:ascii="Arial" w:hAnsi="Arial" w:cs="Arial"/>
          <w:sz w:val="22"/>
          <w:szCs w:val="20"/>
        </w:rPr>
        <w:t xml:space="preserve">ronájem rádiových kmitočtů dle tohoto </w:t>
      </w:r>
      <w:r>
        <w:rPr>
          <w:rFonts w:ascii="Arial" w:hAnsi="Arial" w:cs="Arial"/>
          <w:sz w:val="22"/>
          <w:szCs w:val="20"/>
        </w:rPr>
        <w:t>Závazku pronájmu rádiových kmitočtů</w:t>
      </w:r>
      <w:r w:rsidRPr="003A1ED7">
        <w:rPr>
          <w:rFonts w:ascii="Arial" w:hAnsi="Arial" w:cs="Arial"/>
          <w:sz w:val="22"/>
          <w:szCs w:val="20"/>
        </w:rPr>
        <w:t xml:space="preserve"> musí být teritoriálně omezen na pozemek vlastněný Oprávněným zájemcem o pronájem kmitočtů (případně na pozemek, který má </w:t>
      </w:r>
      <w:r w:rsidR="00850C38">
        <w:rPr>
          <w:rFonts w:ascii="Arial" w:hAnsi="Arial" w:cs="Arial"/>
          <w:sz w:val="22"/>
          <w:szCs w:val="20"/>
        </w:rPr>
        <w:t>O</w:t>
      </w:r>
      <w:r w:rsidRPr="003A1ED7">
        <w:rPr>
          <w:rFonts w:ascii="Arial" w:hAnsi="Arial" w:cs="Arial"/>
          <w:sz w:val="22"/>
          <w:szCs w:val="20"/>
        </w:rPr>
        <w:t>právněný zájemce právo užívat). Uvedené pozemky nesmí být veřejným prostranstvím</w:t>
      </w:r>
      <w:r>
        <w:rPr>
          <w:rStyle w:val="FootnoteReference"/>
          <w:rFonts w:ascii="Arial" w:hAnsi="Arial" w:cs="Arial"/>
          <w:sz w:val="22"/>
          <w:szCs w:val="20"/>
        </w:rPr>
        <w:footnoteReference w:id="10"/>
      </w:r>
      <w:r w:rsidRPr="003A1ED7">
        <w:rPr>
          <w:rFonts w:ascii="Arial" w:hAnsi="Arial" w:cs="Arial"/>
          <w:sz w:val="22"/>
          <w:szCs w:val="20"/>
        </w:rPr>
        <w:t>.</w:t>
      </w:r>
    </w:p>
    <w:p w14:paraId="0057A4D9" w14:textId="3F4EF904" w:rsidR="00850C38" w:rsidRDefault="00EC7756" w:rsidP="00EC7756">
      <w:pPr>
        <w:tabs>
          <w:tab w:val="left" w:pos="708"/>
        </w:tabs>
        <w:spacing w:after="120"/>
        <w:jc w:val="both"/>
        <w:rPr>
          <w:rFonts w:ascii="Arial" w:hAnsi="Arial" w:cs="Arial"/>
          <w:sz w:val="22"/>
          <w:szCs w:val="20"/>
        </w:rPr>
      </w:pPr>
      <w:r>
        <w:rPr>
          <w:rFonts w:ascii="Arial" w:hAnsi="Arial" w:cs="Arial"/>
          <w:sz w:val="22"/>
          <w:szCs w:val="20"/>
        </w:rPr>
        <w:t xml:space="preserve">Beru na vědomí, že </w:t>
      </w:r>
      <w:r w:rsidRPr="003A1ED7">
        <w:rPr>
          <w:rFonts w:ascii="Arial" w:hAnsi="Arial" w:cs="Arial"/>
          <w:sz w:val="22"/>
          <w:szCs w:val="20"/>
        </w:rPr>
        <w:t xml:space="preserve">Oprávněný zájemce o pronájem kmitočtů je oprávněn na pronajatých kmitočtech dle tohoto </w:t>
      </w:r>
      <w:r>
        <w:rPr>
          <w:rFonts w:ascii="Arial" w:hAnsi="Arial" w:cs="Arial"/>
          <w:sz w:val="22"/>
          <w:szCs w:val="20"/>
        </w:rPr>
        <w:t>Závazku pronájmu rádiových kmitočtů</w:t>
      </w:r>
      <w:r w:rsidRPr="003A1ED7">
        <w:rPr>
          <w:rFonts w:ascii="Arial" w:hAnsi="Arial" w:cs="Arial"/>
          <w:sz w:val="22"/>
          <w:szCs w:val="20"/>
        </w:rPr>
        <w:t xml:space="preserve"> provozovat výhradně neveřejnou síť elektronických komunikací </w:t>
      </w:r>
      <w:r>
        <w:rPr>
          <w:rFonts w:ascii="Arial" w:hAnsi="Arial" w:cs="Arial"/>
          <w:sz w:val="22"/>
          <w:szCs w:val="20"/>
        </w:rPr>
        <w:t xml:space="preserve">jen </w:t>
      </w:r>
      <w:r w:rsidRPr="003A1ED7">
        <w:rPr>
          <w:rFonts w:ascii="Arial" w:hAnsi="Arial" w:cs="Arial"/>
          <w:sz w:val="22"/>
          <w:szCs w:val="20"/>
        </w:rPr>
        <w:t>pro vlastní potřeby</w:t>
      </w:r>
      <w:r>
        <w:rPr>
          <w:rFonts w:ascii="Arial" w:hAnsi="Arial" w:cs="Arial"/>
          <w:sz w:val="22"/>
          <w:szCs w:val="20"/>
        </w:rPr>
        <w:t xml:space="preserve"> </w:t>
      </w:r>
      <w:r w:rsidRPr="006107AF">
        <w:rPr>
          <w:rFonts w:ascii="Arial" w:hAnsi="Arial" w:cs="Arial"/>
          <w:sz w:val="22"/>
          <w:szCs w:val="20"/>
        </w:rPr>
        <w:t>či pro potřeby členů Podnikatelského seskupení, jehož je členem</w:t>
      </w:r>
      <w:r w:rsidR="00850C38">
        <w:rPr>
          <w:rFonts w:ascii="Arial" w:hAnsi="Arial" w:cs="Arial"/>
          <w:sz w:val="22"/>
          <w:szCs w:val="20"/>
        </w:rPr>
        <w:t>, a to za účelem poskytování služeb elektronických komunikací zajišťujících komunikaci mezi stroji. Účelem neveřejných sítí dle předchozí věty není poskytování interpersonálních komunikačních služeb a služeb přístupu k internetu</w:t>
      </w:r>
      <w:r w:rsidRPr="006107AF">
        <w:rPr>
          <w:rFonts w:ascii="Arial" w:hAnsi="Arial" w:cs="Arial"/>
          <w:sz w:val="22"/>
          <w:szCs w:val="20"/>
        </w:rPr>
        <w:t xml:space="preserve">. </w:t>
      </w:r>
    </w:p>
    <w:p w14:paraId="7CA92C9B" w14:textId="1E54455F"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 xml:space="preserve">Dále beru na vědomí, že </w:t>
      </w:r>
      <w:r w:rsidRPr="006107AF">
        <w:rPr>
          <w:rFonts w:ascii="Arial" w:hAnsi="Arial" w:cs="Arial"/>
          <w:sz w:val="22"/>
          <w:szCs w:val="20"/>
        </w:rPr>
        <w:t>Oprávněný zájemce o pronájem kmitočtů je povinen zajistit</w:t>
      </w:r>
      <w:r w:rsidRPr="003A1ED7">
        <w:rPr>
          <w:rFonts w:ascii="Arial" w:hAnsi="Arial" w:cs="Arial"/>
          <w:sz w:val="22"/>
          <w:szCs w:val="20"/>
        </w:rPr>
        <w:t xml:space="preserve"> dodržování </w:t>
      </w:r>
      <w:r>
        <w:rPr>
          <w:rFonts w:ascii="Arial" w:hAnsi="Arial" w:cs="Arial"/>
          <w:sz w:val="22"/>
          <w:szCs w:val="20"/>
        </w:rPr>
        <w:t xml:space="preserve">právních a </w:t>
      </w:r>
      <w:r w:rsidRPr="003A1ED7">
        <w:rPr>
          <w:rFonts w:ascii="Arial" w:hAnsi="Arial" w:cs="Arial"/>
          <w:sz w:val="22"/>
          <w:szCs w:val="20"/>
        </w:rPr>
        <w:t>technických podmínek stanoveným Zákonem, definovaných ve smlouvě</w:t>
      </w:r>
      <w:r>
        <w:rPr>
          <w:rFonts w:ascii="Arial" w:hAnsi="Arial" w:cs="Arial"/>
          <w:sz w:val="22"/>
          <w:szCs w:val="20"/>
        </w:rPr>
        <w:t xml:space="preserve"> o pronájmu</w:t>
      </w:r>
      <w:r w:rsidRPr="003A1ED7">
        <w:rPr>
          <w:rFonts w:ascii="Arial" w:hAnsi="Arial" w:cs="Arial"/>
          <w:sz w:val="22"/>
          <w:szCs w:val="20"/>
        </w:rPr>
        <w:t xml:space="preserve"> (zejména podmínky vzájemné koordinace sítí a synchronizace sítí), provozních podmínek relevantních pro kmitočtové pásmo 3400-3800 MHz stanovených v kapitole 7 Vyhlášení a v příslušném PVRS a podmínek definovaných dle kapitoly 8.5 Vyhlášení. </w:t>
      </w:r>
    </w:p>
    <w:p w14:paraId="01212B20" w14:textId="77777777"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Beru na vědomí, že n</w:t>
      </w:r>
      <w:r w:rsidRPr="003A1ED7">
        <w:rPr>
          <w:rFonts w:ascii="Arial" w:hAnsi="Arial" w:cs="Arial"/>
          <w:sz w:val="22"/>
          <w:szCs w:val="20"/>
        </w:rPr>
        <w:t>a základě uzavřené smlouvy o pronájmu kmitočtů požádá Oprávněný zájemce o pronájem kmitočtů Úřad o vydání IO pro provoz své</w:t>
      </w:r>
      <w:r>
        <w:rPr>
          <w:rFonts w:ascii="Arial" w:hAnsi="Arial" w:cs="Arial"/>
          <w:sz w:val="22"/>
          <w:szCs w:val="20"/>
        </w:rPr>
        <w:t xml:space="preserve"> lokální</w:t>
      </w:r>
      <w:r w:rsidRPr="003A1ED7">
        <w:rPr>
          <w:rFonts w:ascii="Arial" w:hAnsi="Arial" w:cs="Arial"/>
          <w:sz w:val="22"/>
          <w:szCs w:val="20"/>
        </w:rPr>
        <w:t xml:space="preserve"> neveřejné sítě</w:t>
      </w:r>
      <w:r>
        <w:rPr>
          <w:rFonts w:ascii="Arial" w:hAnsi="Arial" w:cs="Arial"/>
          <w:sz w:val="22"/>
          <w:szCs w:val="20"/>
        </w:rPr>
        <w:t xml:space="preserve"> elektronických komunikací. K žádosti </w:t>
      </w:r>
      <w:r w:rsidRPr="003A1ED7">
        <w:rPr>
          <w:rFonts w:ascii="Arial" w:hAnsi="Arial" w:cs="Arial"/>
          <w:sz w:val="22"/>
          <w:szCs w:val="20"/>
        </w:rPr>
        <w:t>doloží všechny podklady nezbytné pro vydání IO.</w:t>
      </w:r>
    </w:p>
    <w:p w14:paraId="2D531418" w14:textId="041481B6" w:rsidR="00400697" w:rsidRDefault="00400697" w:rsidP="00EC7756">
      <w:pPr>
        <w:pStyle w:val="Heading2"/>
      </w:pPr>
      <w:r>
        <w:t>Podmínky rušení</w:t>
      </w:r>
    </w:p>
    <w:p w14:paraId="21C0C463" w14:textId="284B41A9" w:rsidR="00400697" w:rsidRDefault="00400697" w:rsidP="00400697">
      <w:pPr>
        <w:spacing w:after="120"/>
        <w:jc w:val="both"/>
        <w:rPr>
          <w:rFonts w:ascii="Arial" w:hAnsi="Arial" w:cs="Arial"/>
          <w:sz w:val="22"/>
          <w:szCs w:val="20"/>
        </w:rPr>
      </w:pPr>
      <w:bookmarkStart w:id="58" w:name="_Hlk47003351"/>
      <w:r w:rsidRPr="00400697">
        <w:rPr>
          <w:rFonts w:ascii="Arial" w:hAnsi="Arial" w:cs="Arial"/>
          <w:sz w:val="22"/>
          <w:szCs w:val="20"/>
        </w:rPr>
        <w:t xml:space="preserve">Pokud se </w:t>
      </w:r>
      <w:r w:rsidR="000D0C7E">
        <w:rPr>
          <w:rFonts w:ascii="Arial" w:hAnsi="Arial" w:cs="Arial"/>
          <w:sz w:val="22"/>
          <w:szCs w:val="20"/>
        </w:rPr>
        <w:t xml:space="preserve">s Oprávněným zájemcem o pronájem kmitočtů nedohodneme </w:t>
      </w:r>
      <w:r w:rsidRPr="00400697">
        <w:rPr>
          <w:rFonts w:ascii="Arial" w:hAnsi="Arial" w:cs="Arial"/>
          <w:sz w:val="22"/>
          <w:szCs w:val="20"/>
        </w:rPr>
        <w:t>jinak, platí pro provoz obou sítí (tj. sítě Povinného pronajímatele i lokální neveřejné sítě Oprávněného zájemce o pronájem kmitočtů) na hranici jím vlastněného pozemku, nebo pozemku, který má právo užívat, limity intenzity elektromagnetického pole jako na státní hranici pro dané kmitočtové pásmo podle mezinárodní dohody uzavřené Českou republikou o koordinaci rádiových kmitočtů v pásmech mezi 29,7 MHz a 43,5 GHz pro pevné a mobilní služby (dohoda HCM) v aktuálním znění</w:t>
      </w:r>
      <w:r>
        <w:rPr>
          <w:rStyle w:val="FootnoteReference"/>
          <w:rFonts w:ascii="Arial" w:hAnsi="Arial" w:cs="Arial"/>
          <w:sz w:val="22"/>
          <w:szCs w:val="20"/>
        </w:rPr>
        <w:footnoteReference w:id="11"/>
      </w:r>
      <w:r>
        <w:rPr>
          <w:rFonts w:ascii="Arial" w:hAnsi="Arial" w:cs="Arial"/>
          <w:sz w:val="22"/>
          <w:szCs w:val="20"/>
        </w:rPr>
        <w:t>.</w:t>
      </w:r>
    </w:p>
    <w:p w14:paraId="20CEA257" w14:textId="6A22B819" w:rsidR="00400697" w:rsidRPr="00400697" w:rsidRDefault="000D0C7E" w:rsidP="00400697">
      <w:pPr>
        <w:spacing w:after="120"/>
        <w:jc w:val="both"/>
        <w:rPr>
          <w:rFonts w:ascii="Arial" w:hAnsi="Arial" w:cs="Arial"/>
          <w:sz w:val="22"/>
          <w:szCs w:val="20"/>
        </w:rPr>
      </w:pPr>
      <w:r>
        <w:rPr>
          <w:rFonts w:ascii="Arial" w:hAnsi="Arial" w:cs="Arial"/>
          <w:sz w:val="22"/>
          <w:szCs w:val="20"/>
        </w:rPr>
        <w:t>Zavazuji se</w:t>
      </w:r>
      <w:r w:rsidR="00400697" w:rsidRPr="00400697">
        <w:rPr>
          <w:rFonts w:ascii="Arial" w:hAnsi="Arial" w:cs="Arial"/>
          <w:sz w:val="22"/>
          <w:szCs w:val="20"/>
        </w:rPr>
        <w:t xml:space="preserve"> dohody s Oprávněnými zájemci o pronájem kmitočtů konstruovat tak, aby</w:t>
      </w:r>
      <w:r>
        <w:rPr>
          <w:rFonts w:ascii="Arial" w:hAnsi="Arial" w:cs="Arial"/>
          <w:sz w:val="22"/>
          <w:szCs w:val="20"/>
        </w:rPr>
        <w:t>ch</w:t>
      </w:r>
      <w:r w:rsidR="00400697" w:rsidRPr="00400697">
        <w:rPr>
          <w:rFonts w:ascii="Arial" w:hAnsi="Arial" w:cs="Arial"/>
          <w:sz w:val="22"/>
          <w:szCs w:val="20"/>
        </w:rPr>
        <w:t xml:space="preserve"> byl schopen vyhovět dalším Oprávněným zájemcům o pronájem kmitočtů (např. stanovit limitní hodnoty dle dohody HCM na všech hranicích pozemku, nebo omezit rušení na základě jiné dohody, ale s možností vynutit limitní hodno</w:t>
      </w:r>
      <w:r w:rsidR="00317BC3">
        <w:rPr>
          <w:rFonts w:ascii="Arial" w:hAnsi="Arial" w:cs="Arial"/>
          <w:sz w:val="22"/>
          <w:szCs w:val="20"/>
        </w:rPr>
        <w:t>t</w:t>
      </w:r>
      <w:r w:rsidR="00400697" w:rsidRPr="00400697">
        <w:rPr>
          <w:rFonts w:ascii="Arial" w:hAnsi="Arial" w:cs="Arial"/>
          <w:sz w:val="22"/>
          <w:szCs w:val="20"/>
        </w:rPr>
        <w:t xml:space="preserve">y dle dohody HCM na všech dotčených hranicích pozemku, pokud by to vyžadoval jiný Oprávněný zájemce o pronájem kmitočtů na dotčeném pozemku). </w:t>
      </w:r>
    </w:p>
    <w:p w14:paraId="3236A2F3" w14:textId="551AC299" w:rsidR="00400697" w:rsidRPr="00400697" w:rsidRDefault="00400697" w:rsidP="00400697">
      <w:pPr>
        <w:spacing w:after="120"/>
        <w:jc w:val="both"/>
        <w:rPr>
          <w:rFonts w:ascii="Arial" w:hAnsi="Arial" w:cs="Arial"/>
          <w:sz w:val="22"/>
          <w:szCs w:val="20"/>
        </w:rPr>
      </w:pPr>
      <w:r w:rsidRPr="00400697">
        <w:rPr>
          <w:rFonts w:ascii="Arial" w:hAnsi="Arial" w:cs="Arial"/>
          <w:sz w:val="22"/>
          <w:szCs w:val="20"/>
        </w:rPr>
        <w:t xml:space="preserve">Pokud </w:t>
      </w:r>
      <w:r w:rsidR="000D0C7E">
        <w:rPr>
          <w:rFonts w:ascii="Arial" w:hAnsi="Arial" w:cs="Arial"/>
          <w:sz w:val="22"/>
          <w:szCs w:val="20"/>
        </w:rPr>
        <w:t xml:space="preserve">mě </w:t>
      </w:r>
      <w:r w:rsidRPr="00400697">
        <w:rPr>
          <w:rFonts w:ascii="Arial" w:hAnsi="Arial" w:cs="Arial"/>
          <w:sz w:val="22"/>
          <w:szCs w:val="20"/>
        </w:rPr>
        <w:t>Oprávněný zájemce o pronájem kmitočtů vyzve k uzavření smlouvy ve chvíli, kdy na území dotčených pozemků či jejích části již poskytuj</w:t>
      </w:r>
      <w:r w:rsidR="000D0C7E">
        <w:rPr>
          <w:rFonts w:ascii="Arial" w:hAnsi="Arial" w:cs="Arial"/>
          <w:sz w:val="22"/>
          <w:szCs w:val="20"/>
        </w:rPr>
        <w:t>i</w:t>
      </w:r>
      <w:r w:rsidRPr="00400697">
        <w:rPr>
          <w:rFonts w:ascii="Arial" w:hAnsi="Arial" w:cs="Arial"/>
          <w:sz w:val="22"/>
          <w:szCs w:val="20"/>
        </w:rPr>
        <w:t xml:space="preserve"> veřejné či neveřejné služby elektronických komunikací třetím osobám, zavazuj</w:t>
      </w:r>
      <w:r w:rsidR="000D0C7E">
        <w:rPr>
          <w:rFonts w:ascii="Arial" w:hAnsi="Arial" w:cs="Arial"/>
          <w:sz w:val="22"/>
          <w:szCs w:val="20"/>
        </w:rPr>
        <w:t>i se postupovat následovně</w:t>
      </w:r>
      <w:r w:rsidRPr="00400697">
        <w:rPr>
          <w:rFonts w:ascii="Arial" w:hAnsi="Arial" w:cs="Arial"/>
          <w:sz w:val="22"/>
          <w:szCs w:val="20"/>
        </w:rPr>
        <w:t xml:space="preserve">: </w:t>
      </w:r>
    </w:p>
    <w:p w14:paraId="2C254B08" w14:textId="039C4072" w:rsidR="00400697" w:rsidRPr="00400697" w:rsidRDefault="000D0C7E" w:rsidP="00400697">
      <w:pPr>
        <w:pStyle w:val="ListParagraph"/>
        <w:numPr>
          <w:ilvl w:val="0"/>
          <w:numId w:val="38"/>
        </w:numPr>
        <w:spacing w:after="120"/>
        <w:contextualSpacing w:val="0"/>
        <w:jc w:val="both"/>
        <w:rPr>
          <w:rFonts w:ascii="Arial" w:hAnsi="Arial" w:cs="Arial"/>
          <w:sz w:val="22"/>
          <w:szCs w:val="20"/>
        </w:rPr>
      </w:pPr>
      <w:bookmarkStart w:id="59" w:name="_Hlk47003361"/>
      <w:bookmarkEnd w:id="58"/>
      <w:r>
        <w:rPr>
          <w:rFonts w:ascii="Arial" w:hAnsi="Arial" w:cs="Arial"/>
          <w:sz w:val="22"/>
          <w:szCs w:val="20"/>
        </w:rPr>
        <w:t>nejpozději do jednoho měsíce od doručení žádosti</w:t>
      </w:r>
      <w:r w:rsidR="00400697" w:rsidRPr="00400697">
        <w:rPr>
          <w:rFonts w:ascii="Arial" w:hAnsi="Arial" w:cs="Arial"/>
          <w:sz w:val="22"/>
          <w:szCs w:val="20"/>
        </w:rPr>
        <w:t xml:space="preserve"> oznámí</w:t>
      </w:r>
      <w:r>
        <w:rPr>
          <w:rFonts w:ascii="Arial" w:hAnsi="Arial" w:cs="Arial"/>
          <w:sz w:val="22"/>
          <w:szCs w:val="20"/>
        </w:rPr>
        <w:t>m</w:t>
      </w:r>
      <w:r w:rsidR="00400697" w:rsidRPr="00400697">
        <w:rPr>
          <w:rFonts w:ascii="Arial" w:hAnsi="Arial" w:cs="Arial"/>
          <w:sz w:val="22"/>
          <w:szCs w:val="20"/>
        </w:rPr>
        <w:t xml:space="preserve"> a prokáž</w:t>
      </w:r>
      <w:r>
        <w:rPr>
          <w:rFonts w:ascii="Arial" w:hAnsi="Arial" w:cs="Arial"/>
          <w:sz w:val="22"/>
          <w:szCs w:val="20"/>
        </w:rPr>
        <w:t>u</w:t>
      </w:r>
      <w:r w:rsidR="00400697" w:rsidRPr="00400697">
        <w:rPr>
          <w:rFonts w:ascii="Arial" w:hAnsi="Arial" w:cs="Arial"/>
          <w:sz w:val="22"/>
          <w:szCs w:val="20"/>
        </w:rPr>
        <w:t xml:space="preserve"> Oprávněnému zájemci o pronájem kmitočtů, že na jím požadovaném území (pozemku) již poskytuj</w:t>
      </w:r>
      <w:r>
        <w:rPr>
          <w:rFonts w:ascii="Arial" w:hAnsi="Arial" w:cs="Arial"/>
          <w:sz w:val="22"/>
          <w:szCs w:val="20"/>
        </w:rPr>
        <w:t>i</w:t>
      </w:r>
      <w:r w:rsidR="00400697" w:rsidRPr="00400697">
        <w:rPr>
          <w:rFonts w:ascii="Arial" w:hAnsi="Arial" w:cs="Arial"/>
          <w:sz w:val="22"/>
          <w:szCs w:val="20"/>
        </w:rPr>
        <w:t xml:space="preserve"> služby elektronických komunikací</w:t>
      </w:r>
      <w:r>
        <w:rPr>
          <w:rFonts w:ascii="Arial" w:hAnsi="Arial" w:cs="Arial"/>
          <w:sz w:val="22"/>
          <w:szCs w:val="20"/>
        </w:rPr>
        <w:t xml:space="preserve"> a kopii tohoto oznámení doručím Úřadu</w:t>
      </w:r>
      <w:r w:rsidR="00400697" w:rsidRPr="00400697">
        <w:rPr>
          <w:rFonts w:ascii="Arial" w:hAnsi="Arial" w:cs="Arial"/>
          <w:sz w:val="22"/>
          <w:szCs w:val="20"/>
        </w:rPr>
        <w:t>;</w:t>
      </w:r>
    </w:p>
    <w:p w14:paraId="43595755" w14:textId="75D58B71" w:rsidR="00400697" w:rsidRPr="00400697" w:rsidRDefault="00400697" w:rsidP="00400697">
      <w:pPr>
        <w:pStyle w:val="ListParagraph"/>
        <w:numPr>
          <w:ilvl w:val="0"/>
          <w:numId w:val="38"/>
        </w:numPr>
        <w:spacing w:after="120"/>
        <w:contextualSpacing w:val="0"/>
        <w:jc w:val="both"/>
        <w:rPr>
          <w:rFonts w:ascii="Arial" w:hAnsi="Arial" w:cs="Arial"/>
          <w:sz w:val="22"/>
          <w:szCs w:val="20"/>
        </w:rPr>
      </w:pPr>
      <w:r w:rsidRPr="00400697">
        <w:rPr>
          <w:rFonts w:ascii="Arial" w:hAnsi="Arial" w:cs="Arial"/>
          <w:sz w:val="22"/>
          <w:szCs w:val="20"/>
        </w:rPr>
        <w:t xml:space="preserve">pokud Oprávněný zájemce o pronájem kmitočtů bude mít </w:t>
      </w:r>
      <w:r w:rsidR="000D0C7E">
        <w:rPr>
          <w:rFonts w:ascii="Arial" w:hAnsi="Arial" w:cs="Arial"/>
          <w:sz w:val="22"/>
          <w:szCs w:val="20"/>
        </w:rPr>
        <w:t xml:space="preserve">i přes toto oznámení </w:t>
      </w:r>
      <w:r w:rsidRPr="00400697">
        <w:rPr>
          <w:rFonts w:ascii="Arial" w:hAnsi="Arial" w:cs="Arial"/>
          <w:sz w:val="22"/>
          <w:szCs w:val="20"/>
        </w:rPr>
        <w:t xml:space="preserve">zájem o pronájem kmitočtů v souladu s tímto závazkem, </w:t>
      </w:r>
      <w:r w:rsidR="000D0C7E">
        <w:rPr>
          <w:rFonts w:ascii="Arial" w:hAnsi="Arial" w:cs="Arial"/>
          <w:sz w:val="22"/>
          <w:szCs w:val="20"/>
        </w:rPr>
        <w:t xml:space="preserve">zavazuji se </w:t>
      </w:r>
      <w:r w:rsidRPr="00400697">
        <w:rPr>
          <w:rFonts w:ascii="Arial" w:hAnsi="Arial" w:cs="Arial"/>
          <w:sz w:val="22"/>
          <w:szCs w:val="20"/>
        </w:rPr>
        <w:t>předlož</w:t>
      </w:r>
      <w:r w:rsidR="000D0C7E">
        <w:rPr>
          <w:rFonts w:ascii="Arial" w:hAnsi="Arial" w:cs="Arial"/>
          <w:sz w:val="22"/>
          <w:szCs w:val="20"/>
        </w:rPr>
        <w:t>it</w:t>
      </w:r>
      <w:r w:rsidRPr="00400697">
        <w:rPr>
          <w:rFonts w:ascii="Arial" w:hAnsi="Arial" w:cs="Arial"/>
          <w:sz w:val="22"/>
          <w:szCs w:val="20"/>
        </w:rPr>
        <w:t xml:space="preserve"> (na základě specifikace neveřejné sítě ze strany Oprávněného zájemce) bez zbytečného odkladu návrh změny své sítě a poskytovaných služeb tak, aby byl Oprávněný zájemce schopen provozovat neveřejnou síť na pronajatých rádiových kmitočtech;</w:t>
      </w:r>
    </w:p>
    <w:p w14:paraId="744C7FC8" w14:textId="311F556F" w:rsidR="00400697" w:rsidRPr="00400697" w:rsidRDefault="00400697" w:rsidP="00400697">
      <w:pPr>
        <w:pStyle w:val="ListParagraph"/>
        <w:numPr>
          <w:ilvl w:val="0"/>
          <w:numId w:val="38"/>
        </w:numPr>
        <w:tabs>
          <w:tab w:val="left" w:pos="0"/>
        </w:tabs>
        <w:spacing w:after="120"/>
        <w:ind w:left="714" w:hanging="357"/>
        <w:contextualSpacing w:val="0"/>
        <w:jc w:val="both"/>
        <w:rPr>
          <w:rFonts w:ascii="Arial" w:hAnsi="Arial" w:cs="Arial"/>
          <w:sz w:val="22"/>
          <w:szCs w:val="22"/>
        </w:rPr>
      </w:pPr>
      <w:r w:rsidRPr="00400697">
        <w:rPr>
          <w:rFonts w:ascii="Arial" w:hAnsi="Arial" w:cs="Arial"/>
          <w:sz w:val="22"/>
          <w:szCs w:val="22"/>
        </w:rPr>
        <w:t xml:space="preserve">Návrh dle bodu (b) musí být přiměřený, nediskriminační a </w:t>
      </w:r>
      <w:r w:rsidR="000D0C7E">
        <w:rPr>
          <w:rFonts w:ascii="Arial" w:hAnsi="Arial" w:cs="Arial"/>
          <w:sz w:val="22"/>
          <w:szCs w:val="22"/>
        </w:rPr>
        <w:t>hospodárný</w:t>
      </w:r>
      <w:r w:rsidRPr="00400697">
        <w:rPr>
          <w:rFonts w:ascii="Arial" w:hAnsi="Arial" w:cs="Arial"/>
          <w:sz w:val="22"/>
          <w:szCs w:val="22"/>
        </w:rPr>
        <w:t xml:space="preserve"> (tj. musí obsahovat variantu s nejmenším zásahem do</w:t>
      </w:r>
      <w:r w:rsidR="000D0C7E">
        <w:rPr>
          <w:rFonts w:ascii="Arial" w:hAnsi="Arial" w:cs="Arial"/>
          <w:sz w:val="22"/>
          <w:szCs w:val="22"/>
        </w:rPr>
        <w:t xml:space="preserve"> mé</w:t>
      </w:r>
      <w:r w:rsidRPr="00400697">
        <w:rPr>
          <w:rFonts w:ascii="Arial" w:hAnsi="Arial" w:cs="Arial"/>
          <w:sz w:val="22"/>
          <w:szCs w:val="22"/>
        </w:rPr>
        <w:t xml:space="preserve"> existující sítě či</w:t>
      </w:r>
      <w:r w:rsidR="000D0C7E">
        <w:rPr>
          <w:rFonts w:ascii="Arial" w:hAnsi="Arial" w:cs="Arial"/>
          <w:sz w:val="22"/>
          <w:szCs w:val="22"/>
        </w:rPr>
        <w:t xml:space="preserve"> mnou poskytovaných</w:t>
      </w:r>
      <w:r w:rsidRPr="00400697">
        <w:rPr>
          <w:rFonts w:ascii="Arial" w:hAnsi="Arial" w:cs="Arial"/>
          <w:sz w:val="22"/>
          <w:szCs w:val="22"/>
        </w:rPr>
        <w:t xml:space="preserve"> služeb. Součástí návrhu bud</w:t>
      </w:r>
      <w:r w:rsidR="000D0C7E">
        <w:rPr>
          <w:rFonts w:ascii="Arial" w:hAnsi="Arial" w:cs="Arial"/>
          <w:sz w:val="22"/>
          <w:szCs w:val="22"/>
        </w:rPr>
        <w:t>e</w:t>
      </w:r>
      <w:r w:rsidRPr="00400697">
        <w:rPr>
          <w:rFonts w:ascii="Arial" w:hAnsi="Arial" w:cs="Arial"/>
          <w:sz w:val="22"/>
          <w:szCs w:val="22"/>
        </w:rPr>
        <w:t xml:space="preserve"> také </w:t>
      </w:r>
      <w:r w:rsidR="000D0C7E">
        <w:rPr>
          <w:rFonts w:ascii="Arial" w:hAnsi="Arial" w:cs="Arial"/>
          <w:sz w:val="22"/>
          <w:szCs w:val="22"/>
        </w:rPr>
        <w:t xml:space="preserve">vyčíslení </w:t>
      </w:r>
      <w:r w:rsidRPr="00400697">
        <w:rPr>
          <w:rFonts w:ascii="Arial" w:hAnsi="Arial" w:cs="Arial"/>
          <w:sz w:val="22"/>
          <w:szCs w:val="22"/>
        </w:rPr>
        <w:t>přiměřen</w:t>
      </w:r>
      <w:r w:rsidR="000D0C7E">
        <w:rPr>
          <w:rFonts w:ascii="Arial" w:hAnsi="Arial" w:cs="Arial"/>
          <w:sz w:val="22"/>
          <w:szCs w:val="22"/>
        </w:rPr>
        <w:t>ých</w:t>
      </w:r>
      <w:r w:rsidRPr="00400697">
        <w:rPr>
          <w:rFonts w:ascii="Arial" w:hAnsi="Arial" w:cs="Arial"/>
          <w:sz w:val="22"/>
          <w:szCs w:val="22"/>
        </w:rPr>
        <w:t xml:space="preserve"> náklad</w:t>
      </w:r>
      <w:r w:rsidR="000D0C7E">
        <w:rPr>
          <w:rFonts w:ascii="Arial" w:hAnsi="Arial" w:cs="Arial"/>
          <w:sz w:val="22"/>
          <w:szCs w:val="22"/>
        </w:rPr>
        <w:t>ů</w:t>
      </w:r>
      <w:r w:rsidRPr="00400697">
        <w:rPr>
          <w:rFonts w:ascii="Arial" w:hAnsi="Arial" w:cs="Arial"/>
          <w:sz w:val="22"/>
          <w:szCs w:val="22"/>
        </w:rPr>
        <w:t xml:space="preserve"> na </w:t>
      </w:r>
      <w:r w:rsidR="000D0C7E">
        <w:rPr>
          <w:rFonts w:ascii="Arial" w:hAnsi="Arial" w:cs="Arial"/>
          <w:sz w:val="22"/>
          <w:szCs w:val="22"/>
        </w:rPr>
        <w:t xml:space="preserve">mé </w:t>
      </w:r>
      <w:r w:rsidRPr="00400697">
        <w:rPr>
          <w:rFonts w:ascii="Arial" w:hAnsi="Arial" w:cs="Arial"/>
          <w:sz w:val="22"/>
          <w:szCs w:val="22"/>
        </w:rPr>
        <w:t xml:space="preserve">změnu sítě či </w:t>
      </w:r>
      <w:r w:rsidR="000D0C7E">
        <w:rPr>
          <w:rFonts w:ascii="Arial" w:hAnsi="Arial" w:cs="Arial"/>
          <w:sz w:val="22"/>
          <w:szCs w:val="22"/>
        </w:rPr>
        <w:t xml:space="preserve">mnou poskytovaných </w:t>
      </w:r>
      <w:r w:rsidRPr="00400697">
        <w:rPr>
          <w:rFonts w:ascii="Arial" w:hAnsi="Arial" w:cs="Arial"/>
          <w:sz w:val="22"/>
          <w:szCs w:val="22"/>
        </w:rPr>
        <w:t>služeb na daném území</w:t>
      </w:r>
      <w:r w:rsidR="000D0C7E">
        <w:rPr>
          <w:rFonts w:ascii="Arial" w:hAnsi="Arial" w:cs="Arial"/>
          <w:sz w:val="22"/>
          <w:szCs w:val="22"/>
        </w:rPr>
        <w:t xml:space="preserve"> tak, aby bylo </w:t>
      </w:r>
      <w:r w:rsidR="000D0C7E" w:rsidRPr="00F300AA">
        <w:rPr>
          <w:rFonts w:ascii="Arial" w:hAnsi="Arial" w:cs="Arial"/>
          <w:sz w:val="22"/>
          <w:szCs w:val="22"/>
        </w:rPr>
        <w:t xml:space="preserve">umožněno provozování neveřejné sítě </w:t>
      </w:r>
      <w:r w:rsidR="000D0C7E">
        <w:rPr>
          <w:rFonts w:ascii="Arial" w:hAnsi="Arial" w:cs="Arial"/>
          <w:sz w:val="22"/>
          <w:szCs w:val="22"/>
        </w:rPr>
        <w:t>O</w:t>
      </w:r>
      <w:r w:rsidR="000D0C7E" w:rsidRPr="00F300AA">
        <w:rPr>
          <w:rFonts w:ascii="Arial" w:hAnsi="Arial" w:cs="Arial"/>
          <w:sz w:val="22"/>
          <w:szCs w:val="22"/>
        </w:rPr>
        <w:t>právněného zájemce na pronajatých kmitočtech</w:t>
      </w:r>
      <w:r w:rsidRPr="00400697">
        <w:rPr>
          <w:rFonts w:ascii="Arial" w:hAnsi="Arial" w:cs="Arial"/>
          <w:sz w:val="22"/>
          <w:szCs w:val="22"/>
        </w:rPr>
        <w:t>;</w:t>
      </w:r>
    </w:p>
    <w:p w14:paraId="68DBF6FD" w14:textId="044DAB8B" w:rsidR="00400697" w:rsidRPr="009F490C" w:rsidRDefault="00400697" w:rsidP="00400697">
      <w:pPr>
        <w:pStyle w:val="ListParagraph"/>
        <w:numPr>
          <w:ilvl w:val="0"/>
          <w:numId w:val="38"/>
        </w:numPr>
        <w:spacing w:after="120"/>
        <w:ind w:left="714" w:hanging="357"/>
        <w:contextualSpacing w:val="0"/>
        <w:jc w:val="both"/>
        <w:rPr>
          <w:rFonts w:ascii="Arial" w:hAnsi="Arial" w:cs="Arial"/>
          <w:sz w:val="22"/>
          <w:szCs w:val="22"/>
        </w:rPr>
      </w:pPr>
      <w:r w:rsidRPr="009F490C">
        <w:rPr>
          <w:rFonts w:ascii="Arial" w:hAnsi="Arial" w:cs="Arial"/>
          <w:sz w:val="22"/>
          <w:szCs w:val="22"/>
        </w:rPr>
        <w:t xml:space="preserve">pokud Oprávněný zájemce akceptuje </w:t>
      </w:r>
      <w:r w:rsidR="000D0C7E" w:rsidRPr="00CC76E0">
        <w:rPr>
          <w:rFonts w:ascii="Arial" w:hAnsi="Arial" w:cs="Arial"/>
          <w:sz w:val="22"/>
          <w:szCs w:val="22"/>
        </w:rPr>
        <w:t xml:space="preserve">můj </w:t>
      </w:r>
      <w:r w:rsidRPr="00CC76E0">
        <w:rPr>
          <w:rFonts w:ascii="Arial" w:hAnsi="Arial" w:cs="Arial"/>
          <w:sz w:val="22"/>
          <w:szCs w:val="22"/>
        </w:rPr>
        <w:t xml:space="preserve">návrh </w:t>
      </w:r>
      <w:r w:rsidRPr="007D0D62">
        <w:rPr>
          <w:rFonts w:ascii="Arial" w:hAnsi="Arial" w:cs="Arial"/>
          <w:sz w:val="22"/>
          <w:szCs w:val="22"/>
        </w:rPr>
        <w:t>(tj. včetně akceptace výše nákladů na změnu</w:t>
      </w:r>
      <w:r w:rsidR="000D0C7E" w:rsidRPr="007D0D62">
        <w:rPr>
          <w:rFonts w:ascii="Arial" w:hAnsi="Arial" w:cs="Arial"/>
          <w:sz w:val="22"/>
          <w:szCs w:val="22"/>
        </w:rPr>
        <w:t xml:space="preserve"> existující</w:t>
      </w:r>
      <w:r w:rsidRPr="007D0D62">
        <w:rPr>
          <w:rFonts w:ascii="Arial" w:hAnsi="Arial" w:cs="Arial"/>
          <w:sz w:val="22"/>
          <w:szCs w:val="22"/>
        </w:rPr>
        <w:t xml:space="preserve"> sítě či služeb), </w:t>
      </w:r>
      <w:r w:rsidR="000D0C7E" w:rsidRPr="007D0D62">
        <w:rPr>
          <w:rFonts w:ascii="Arial" w:hAnsi="Arial" w:cs="Arial"/>
          <w:sz w:val="22"/>
          <w:szCs w:val="22"/>
        </w:rPr>
        <w:t>zavazuji se</w:t>
      </w:r>
      <w:r w:rsidRPr="007D0D62">
        <w:rPr>
          <w:rFonts w:ascii="Arial" w:hAnsi="Arial" w:cs="Arial"/>
          <w:sz w:val="22"/>
          <w:szCs w:val="22"/>
        </w:rPr>
        <w:t xml:space="preserve"> provést změnu své sítě a/nebo služeb dle návrhu, resp. zajistit změnu neveřejné sítě a/nebo služeb jiného Oprávněného zájemce, a </w:t>
      </w:r>
      <w:r w:rsidR="000D0C7E" w:rsidRPr="007D0D62">
        <w:rPr>
          <w:rFonts w:ascii="Arial" w:hAnsi="Arial" w:cs="Arial"/>
          <w:sz w:val="22"/>
          <w:szCs w:val="22"/>
        </w:rPr>
        <w:t>budu</w:t>
      </w:r>
      <w:r w:rsidRPr="007D0D62">
        <w:rPr>
          <w:rFonts w:ascii="Arial" w:hAnsi="Arial" w:cs="Arial"/>
          <w:sz w:val="22"/>
          <w:szCs w:val="22"/>
        </w:rPr>
        <w:t xml:space="preserve"> oprávněn vynaložené náklady v souladu s návrhem požadovat po Oprávněném zájemci o pronájem kmitočtů jakožto nedílnou podmínku uzavřené smlouvy.</w:t>
      </w:r>
    </w:p>
    <w:bookmarkEnd w:id="59"/>
    <w:p w14:paraId="708024FE" w14:textId="7048A0F0" w:rsidR="00EC7756" w:rsidRDefault="00EC7756" w:rsidP="00EC7756">
      <w:pPr>
        <w:pStyle w:val="Heading2"/>
      </w:pPr>
      <w:r>
        <w:t xml:space="preserve">Další podmínky </w:t>
      </w:r>
    </w:p>
    <w:p w14:paraId="7F181138" w14:textId="77777777"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 xml:space="preserve">Beru na vědomí, že pokud se </w:t>
      </w:r>
      <w:r w:rsidRPr="003A1ED7">
        <w:rPr>
          <w:rFonts w:ascii="Arial" w:hAnsi="Arial" w:cs="Arial"/>
          <w:sz w:val="22"/>
          <w:szCs w:val="20"/>
        </w:rPr>
        <w:t xml:space="preserve">ve smlouvě o pronájmu kmitočtů dle tohoto </w:t>
      </w:r>
      <w:r>
        <w:rPr>
          <w:rFonts w:ascii="Arial" w:hAnsi="Arial" w:cs="Arial"/>
          <w:sz w:val="22"/>
          <w:szCs w:val="20"/>
        </w:rPr>
        <w:t>Závazku pronájmu rádiových kmitočtů</w:t>
      </w:r>
      <w:r w:rsidRPr="003A1ED7">
        <w:rPr>
          <w:rFonts w:ascii="Arial" w:hAnsi="Arial" w:cs="Arial"/>
          <w:sz w:val="22"/>
          <w:szCs w:val="20"/>
        </w:rPr>
        <w:t xml:space="preserve"> výslovně nedohodn</w:t>
      </w:r>
      <w:r>
        <w:rPr>
          <w:rFonts w:ascii="Arial" w:hAnsi="Arial" w:cs="Arial"/>
          <w:sz w:val="22"/>
          <w:szCs w:val="20"/>
        </w:rPr>
        <w:t>eme s Oprávněným zájemcem o pronájem kmitočtů</w:t>
      </w:r>
      <w:r w:rsidRPr="003A1ED7">
        <w:rPr>
          <w:rFonts w:ascii="Arial" w:hAnsi="Arial" w:cs="Arial"/>
          <w:sz w:val="22"/>
          <w:szCs w:val="20"/>
        </w:rPr>
        <w:t xml:space="preserve"> jinak, musí smlouva uzavřená na základě tohoto </w:t>
      </w:r>
      <w:r>
        <w:rPr>
          <w:rFonts w:ascii="Arial" w:hAnsi="Arial" w:cs="Arial"/>
          <w:sz w:val="22"/>
          <w:szCs w:val="20"/>
        </w:rPr>
        <w:t>Závazku pronájmu rádiových kmitočtů</w:t>
      </w:r>
      <w:r w:rsidRPr="003A1ED7">
        <w:rPr>
          <w:rFonts w:ascii="Arial" w:hAnsi="Arial" w:cs="Arial"/>
          <w:sz w:val="22"/>
          <w:szCs w:val="20"/>
        </w:rPr>
        <w:t xml:space="preserve"> splňovat alespoň následující podmínky: </w:t>
      </w:r>
    </w:p>
    <w:p w14:paraId="59597AC4" w14:textId="7F31019A" w:rsidR="00EC7756" w:rsidRPr="003A1ED7" w:rsidRDefault="00EC7756" w:rsidP="00EC7756">
      <w:pPr>
        <w:pStyle w:val="ListParagraph"/>
        <w:numPr>
          <w:ilvl w:val="0"/>
          <w:numId w:val="37"/>
        </w:numPr>
        <w:tabs>
          <w:tab w:val="left" w:pos="708"/>
        </w:tabs>
        <w:spacing w:after="120"/>
        <w:jc w:val="both"/>
        <w:rPr>
          <w:rFonts w:ascii="Arial" w:hAnsi="Arial" w:cs="Arial"/>
          <w:sz w:val="22"/>
          <w:szCs w:val="20"/>
        </w:rPr>
      </w:pPr>
      <w:r>
        <w:rPr>
          <w:rFonts w:ascii="Arial" w:hAnsi="Arial" w:cs="Arial"/>
          <w:sz w:val="22"/>
          <w:szCs w:val="20"/>
        </w:rPr>
        <w:t xml:space="preserve">můj závazek, že nesmím </w:t>
      </w:r>
      <w:r w:rsidRPr="003A1ED7">
        <w:rPr>
          <w:rFonts w:ascii="Arial" w:hAnsi="Arial" w:cs="Arial"/>
          <w:sz w:val="22"/>
          <w:szCs w:val="20"/>
        </w:rPr>
        <w:t xml:space="preserve">omezovat Oprávněného zájemce o pronájem kmitočtů v tom, jaké služby </w:t>
      </w:r>
      <w:r w:rsidR="00400697">
        <w:rPr>
          <w:rFonts w:ascii="Arial" w:hAnsi="Arial" w:cs="Arial"/>
          <w:sz w:val="22"/>
          <w:szCs w:val="20"/>
        </w:rPr>
        <w:t xml:space="preserve">(při zohlednění účelu využití služeb dle kapitoly 4.4) </w:t>
      </w:r>
      <w:r w:rsidRPr="003A1ED7">
        <w:rPr>
          <w:rFonts w:ascii="Arial" w:hAnsi="Arial" w:cs="Arial"/>
          <w:sz w:val="22"/>
          <w:szCs w:val="20"/>
        </w:rPr>
        <w:t xml:space="preserve">bude v rámci své </w:t>
      </w:r>
      <w:r w:rsidRPr="00D9255D">
        <w:rPr>
          <w:rFonts w:ascii="Arial" w:hAnsi="Arial" w:cs="Arial"/>
          <w:sz w:val="22"/>
          <w:szCs w:val="20"/>
        </w:rPr>
        <w:t>lokální neveřejné sítě elektronických komunikací poskytovat pro vlastní potřeby či pro potřeby členů Podnikatelského seskupení, jehož je členem</w:t>
      </w:r>
      <w:r w:rsidRPr="003A1ED7">
        <w:rPr>
          <w:rFonts w:ascii="Arial" w:hAnsi="Arial" w:cs="Arial"/>
          <w:sz w:val="22"/>
          <w:szCs w:val="20"/>
        </w:rPr>
        <w:t xml:space="preserve">, za dodržení nerušeného provozu a respektování nastavení </w:t>
      </w:r>
      <w:r>
        <w:rPr>
          <w:rFonts w:ascii="Arial" w:hAnsi="Arial" w:cs="Arial"/>
          <w:sz w:val="22"/>
          <w:szCs w:val="20"/>
        </w:rPr>
        <w:t xml:space="preserve">mé </w:t>
      </w:r>
      <w:r w:rsidRPr="003A1ED7">
        <w:rPr>
          <w:rFonts w:ascii="Arial" w:hAnsi="Arial" w:cs="Arial"/>
          <w:sz w:val="22"/>
          <w:szCs w:val="20"/>
        </w:rPr>
        <w:t>sítě;</w:t>
      </w:r>
    </w:p>
    <w:p w14:paraId="58C7A0EC" w14:textId="32BA9FEE" w:rsidR="00EC7756" w:rsidRPr="003A1ED7" w:rsidRDefault="00EC7756" w:rsidP="00EC7756">
      <w:pPr>
        <w:pStyle w:val="ListParagraph"/>
        <w:numPr>
          <w:ilvl w:val="0"/>
          <w:numId w:val="37"/>
        </w:numPr>
        <w:tabs>
          <w:tab w:val="left" w:pos="708"/>
        </w:tabs>
        <w:spacing w:after="120"/>
        <w:jc w:val="both"/>
        <w:rPr>
          <w:rFonts w:ascii="Arial" w:hAnsi="Arial" w:cs="Arial"/>
          <w:sz w:val="22"/>
          <w:szCs w:val="20"/>
        </w:rPr>
      </w:pPr>
      <w:r>
        <w:rPr>
          <w:rFonts w:ascii="Arial" w:hAnsi="Arial" w:cs="Arial"/>
          <w:sz w:val="22"/>
          <w:szCs w:val="20"/>
        </w:rPr>
        <w:t>s</w:t>
      </w:r>
      <w:r w:rsidRPr="003A1ED7">
        <w:rPr>
          <w:rFonts w:ascii="Arial" w:hAnsi="Arial" w:cs="Arial"/>
          <w:sz w:val="22"/>
          <w:szCs w:val="20"/>
        </w:rPr>
        <w:t xml:space="preserve">mlouva musí umožňovat v rámci celé doby trvání </w:t>
      </w:r>
      <w:r>
        <w:rPr>
          <w:rFonts w:ascii="Arial" w:hAnsi="Arial" w:cs="Arial"/>
          <w:sz w:val="22"/>
          <w:szCs w:val="20"/>
        </w:rPr>
        <w:t>Závazku pronájmu rádiových kmitočtů</w:t>
      </w:r>
      <w:r w:rsidRPr="003A1ED7">
        <w:rPr>
          <w:rFonts w:ascii="Arial" w:hAnsi="Arial" w:cs="Arial"/>
          <w:sz w:val="22"/>
          <w:szCs w:val="20"/>
        </w:rPr>
        <w:t xml:space="preserve"> možnost prodloužení pronájmu nepodmíněn</w:t>
      </w:r>
      <w:r>
        <w:rPr>
          <w:rFonts w:ascii="Arial" w:hAnsi="Arial" w:cs="Arial"/>
          <w:sz w:val="22"/>
          <w:szCs w:val="20"/>
        </w:rPr>
        <w:t>ou</w:t>
      </w:r>
      <w:r w:rsidRPr="003A1ED7">
        <w:rPr>
          <w:rFonts w:ascii="Arial" w:hAnsi="Arial" w:cs="Arial"/>
          <w:sz w:val="22"/>
          <w:szCs w:val="20"/>
        </w:rPr>
        <w:t xml:space="preserve"> úhradou jednorázové ceny za zřízení služby</w:t>
      </w:r>
      <w:r>
        <w:rPr>
          <w:rFonts w:ascii="Arial" w:hAnsi="Arial" w:cs="Arial"/>
          <w:sz w:val="22"/>
          <w:szCs w:val="20"/>
        </w:rPr>
        <w:t xml:space="preserve"> pronájmu</w:t>
      </w:r>
      <w:r w:rsidRPr="003A1ED7">
        <w:rPr>
          <w:rFonts w:ascii="Arial" w:hAnsi="Arial" w:cs="Arial"/>
          <w:sz w:val="22"/>
          <w:szCs w:val="20"/>
        </w:rPr>
        <w:t>, pokud o prodloužení Oprávněný zájemce o pronájem kmitočtů písemně požádá nejméně 6 měsíců před uplynutím doby účinnosti smlouvy</w:t>
      </w:r>
      <w:r w:rsidR="009F490C">
        <w:rPr>
          <w:rFonts w:ascii="Arial" w:hAnsi="Arial" w:cs="Arial"/>
          <w:sz w:val="22"/>
          <w:szCs w:val="20"/>
        </w:rPr>
        <w:t>.</w:t>
      </w:r>
    </w:p>
    <w:p w14:paraId="7D7550E7" w14:textId="77777777"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Beru na vědomí, že nemohu</w:t>
      </w:r>
      <w:r w:rsidRPr="003A1ED7">
        <w:rPr>
          <w:rFonts w:ascii="Arial" w:hAnsi="Arial" w:cs="Arial"/>
          <w:sz w:val="22"/>
          <w:szCs w:val="20"/>
        </w:rPr>
        <w:t xml:space="preserve"> jednostranně měnit podmínky smlouvy. </w:t>
      </w:r>
    </w:p>
    <w:p w14:paraId="18AD9F96" w14:textId="77777777"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Přijímám závazek</w:t>
      </w:r>
      <w:r w:rsidRPr="003A1ED7">
        <w:rPr>
          <w:rFonts w:ascii="Arial" w:hAnsi="Arial" w:cs="Arial"/>
          <w:sz w:val="22"/>
          <w:szCs w:val="20"/>
        </w:rPr>
        <w:t xml:space="preserve"> informovat Úřad písemně o každé žádosti o </w:t>
      </w:r>
      <w:r w:rsidRPr="00D9255D">
        <w:rPr>
          <w:rFonts w:ascii="Arial" w:hAnsi="Arial" w:cs="Arial"/>
          <w:sz w:val="22"/>
          <w:szCs w:val="20"/>
        </w:rPr>
        <w:t>poskytování pronájmu rádiových kmitočtů dle tohoto Závazku pronájmu rádiových</w:t>
      </w:r>
      <w:r w:rsidRPr="003A1ED7">
        <w:rPr>
          <w:rFonts w:ascii="Arial" w:hAnsi="Arial" w:cs="Arial"/>
          <w:sz w:val="22"/>
          <w:szCs w:val="20"/>
        </w:rPr>
        <w:t>, kterou obdrží</w:t>
      </w:r>
      <w:r>
        <w:rPr>
          <w:rFonts w:ascii="Arial" w:hAnsi="Arial" w:cs="Arial"/>
          <w:sz w:val="22"/>
          <w:szCs w:val="20"/>
        </w:rPr>
        <w:t>m</w:t>
      </w:r>
      <w:r w:rsidRPr="003A1ED7">
        <w:rPr>
          <w:rFonts w:ascii="Arial" w:hAnsi="Arial" w:cs="Arial"/>
          <w:sz w:val="22"/>
          <w:szCs w:val="20"/>
        </w:rPr>
        <w:t xml:space="preserve"> od Oprávněného zájemce, a to do 15 pracovních dnů ode dne obdržení příslušné žádosti. </w:t>
      </w:r>
      <w:r>
        <w:rPr>
          <w:rFonts w:ascii="Arial" w:hAnsi="Arial" w:cs="Arial"/>
          <w:sz w:val="22"/>
          <w:szCs w:val="20"/>
        </w:rPr>
        <w:t>Dále</w:t>
      </w:r>
      <w:r w:rsidRPr="003A1ED7">
        <w:rPr>
          <w:rFonts w:ascii="Arial" w:hAnsi="Arial" w:cs="Arial"/>
          <w:sz w:val="22"/>
          <w:szCs w:val="20"/>
        </w:rPr>
        <w:t xml:space="preserve"> se zavazuj</w:t>
      </w:r>
      <w:r>
        <w:rPr>
          <w:rFonts w:ascii="Arial" w:hAnsi="Arial" w:cs="Arial"/>
          <w:sz w:val="22"/>
          <w:szCs w:val="20"/>
        </w:rPr>
        <w:t>i</w:t>
      </w:r>
      <w:r w:rsidRPr="003A1ED7">
        <w:rPr>
          <w:rFonts w:ascii="Arial" w:hAnsi="Arial" w:cs="Arial"/>
          <w:sz w:val="22"/>
          <w:szCs w:val="20"/>
        </w:rPr>
        <w:t xml:space="preserve"> průběžně, nejméně však jednou za měsíc, písemně informovat Úřad o vývoji jednání o uzavření smlouvy. </w:t>
      </w:r>
      <w:r>
        <w:rPr>
          <w:rFonts w:ascii="Arial" w:hAnsi="Arial" w:cs="Arial"/>
          <w:sz w:val="22"/>
          <w:szCs w:val="20"/>
        </w:rPr>
        <w:t>Převzetím tohoto závazku nejsou</w:t>
      </w:r>
      <w:r w:rsidRPr="003A1ED7">
        <w:rPr>
          <w:rFonts w:ascii="Arial" w:hAnsi="Arial" w:cs="Arial"/>
          <w:sz w:val="22"/>
          <w:szCs w:val="20"/>
        </w:rPr>
        <w:t xml:space="preserve"> dotčeny ostatní oznamovací povinnosti</w:t>
      </w:r>
      <w:r>
        <w:rPr>
          <w:rFonts w:ascii="Arial" w:hAnsi="Arial" w:cs="Arial"/>
          <w:sz w:val="22"/>
          <w:szCs w:val="20"/>
        </w:rPr>
        <w:t xml:space="preserve"> mě jakožto příjemce závazku</w:t>
      </w:r>
      <w:r w:rsidRPr="003A1ED7">
        <w:rPr>
          <w:rFonts w:ascii="Arial" w:hAnsi="Arial" w:cs="Arial"/>
          <w:sz w:val="22"/>
          <w:szCs w:val="20"/>
        </w:rPr>
        <w:t xml:space="preserve"> či Oprávněného zájemce vůči Úřadu. Informace nemohou být Úřadu odepřeny s ohledem na jejich důvěrnou povahu.</w:t>
      </w:r>
    </w:p>
    <w:p w14:paraId="57D00619" w14:textId="77777777" w:rsidR="00EC7756" w:rsidRPr="003A1ED7" w:rsidRDefault="00EC7756" w:rsidP="00EC7756">
      <w:pPr>
        <w:tabs>
          <w:tab w:val="left" w:pos="708"/>
        </w:tabs>
        <w:spacing w:after="120"/>
        <w:jc w:val="both"/>
        <w:rPr>
          <w:rFonts w:ascii="Arial" w:hAnsi="Arial" w:cs="Arial"/>
          <w:sz w:val="22"/>
          <w:szCs w:val="20"/>
        </w:rPr>
      </w:pPr>
      <w:r>
        <w:rPr>
          <w:rFonts w:ascii="Arial" w:hAnsi="Arial" w:cs="Arial"/>
          <w:sz w:val="22"/>
          <w:szCs w:val="20"/>
        </w:rPr>
        <w:t xml:space="preserve">Beru na vědomí, že </w:t>
      </w:r>
      <w:r w:rsidRPr="003A1ED7">
        <w:rPr>
          <w:rFonts w:ascii="Arial" w:hAnsi="Arial" w:cs="Arial"/>
          <w:sz w:val="22"/>
          <w:szCs w:val="20"/>
        </w:rPr>
        <w:t xml:space="preserve">Úřad upřednostňuje, aby byly smlouvy na základě tohoto </w:t>
      </w:r>
      <w:r>
        <w:rPr>
          <w:rFonts w:ascii="Arial" w:hAnsi="Arial" w:cs="Arial"/>
          <w:sz w:val="22"/>
          <w:szCs w:val="20"/>
        </w:rPr>
        <w:t>Z</w:t>
      </w:r>
      <w:r w:rsidRPr="003A1ED7">
        <w:rPr>
          <w:rFonts w:ascii="Arial" w:hAnsi="Arial" w:cs="Arial"/>
          <w:sz w:val="22"/>
          <w:szCs w:val="20"/>
        </w:rPr>
        <w:t>ávazku</w:t>
      </w:r>
      <w:r>
        <w:rPr>
          <w:rFonts w:ascii="Arial" w:hAnsi="Arial" w:cs="Arial"/>
          <w:sz w:val="22"/>
          <w:szCs w:val="20"/>
        </w:rPr>
        <w:t xml:space="preserve"> pronájmu rádiových kmitočtů</w:t>
      </w:r>
      <w:r w:rsidRPr="003A1ED7">
        <w:rPr>
          <w:rFonts w:ascii="Arial" w:hAnsi="Arial" w:cs="Arial"/>
          <w:sz w:val="22"/>
          <w:szCs w:val="20"/>
        </w:rPr>
        <w:t xml:space="preserve"> uzavírány na základě obchodního jednání, za dodržení požadavků dle tohoto závazku pronájmu kmitočtů pro průmyslové účely. </w:t>
      </w:r>
    </w:p>
    <w:p w14:paraId="5897B092" w14:textId="1A98E069" w:rsidR="004D0598" w:rsidRPr="00F6288A" w:rsidRDefault="00EC7756" w:rsidP="00AC7808">
      <w:pPr>
        <w:tabs>
          <w:tab w:val="left" w:pos="708"/>
        </w:tabs>
        <w:spacing w:after="120"/>
        <w:jc w:val="both"/>
        <w:rPr>
          <w:rFonts w:cs="Arial"/>
          <w:sz w:val="22"/>
        </w:rPr>
      </w:pPr>
      <w:r>
        <w:rPr>
          <w:rFonts w:ascii="Arial" w:hAnsi="Arial" w:cs="Arial"/>
          <w:sz w:val="22"/>
          <w:szCs w:val="20"/>
        </w:rPr>
        <w:t>Beru na vědomí, že případný</w:t>
      </w:r>
      <w:r w:rsidRPr="003A1ED7">
        <w:rPr>
          <w:rFonts w:ascii="Arial" w:hAnsi="Arial" w:cs="Arial"/>
          <w:sz w:val="22"/>
          <w:szCs w:val="20"/>
        </w:rPr>
        <w:t xml:space="preserve"> spor ohledně souladu návrhu smlouvy nebo dodatku ke smlouvě o tomto </w:t>
      </w:r>
      <w:r>
        <w:rPr>
          <w:rFonts w:ascii="Arial" w:hAnsi="Arial" w:cs="Arial"/>
          <w:sz w:val="22"/>
          <w:szCs w:val="20"/>
        </w:rPr>
        <w:t>Z</w:t>
      </w:r>
      <w:r w:rsidRPr="003A1ED7">
        <w:rPr>
          <w:rFonts w:ascii="Arial" w:hAnsi="Arial" w:cs="Arial"/>
          <w:sz w:val="22"/>
          <w:szCs w:val="20"/>
        </w:rPr>
        <w:t>ávazku</w:t>
      </w:r>
      <w:r>
        <w:rPr>
          <w:rFonts w:ascii="Arial" w:hAnsi="Arial" w:cs="Arial"/>
          <w:sz w:val="22"/>
          <w:szCs w:val="20"/>
        </w:rPr>
        <w:t xml:space="preserve"> pronájmu rádiových kmitočtů</w:t>
      </w:r>
      <w:r w:rsidRPr="003A1ED7">
        <w:rPr>
          <w:rFonts w:ascii="Arial" w:hAnsi="Arial" w:cs="Arial"/>
          <w:sz w:val="22"/>
          <w:szCs w:val="20"/>
        </w:rPr>
        <w:t xml:space="preserve"> s podmínkami závazku pronájmu kmitočtů pro průmyslové účely je Úřad připraven na žádost stran sporu rozhodnout postupem dle ustanovení § 127 Zákona</w:t>
      </w:r>
      <w:r>
        <w:rPr>
          <w:rFonts w:ascii="Arial" w:hAnsi="Arial" w:cs="Arial"/>
          <w:sz w:val="22"/>
          <w:szCs w:val="20"/>
        </w:rPr>
        <w:t>.</w:t>
      </w:r>
    </w:p>
    <w:bookmarkEnd w:id="56"/>
    <w:p w14:paraId="5C524DE5" w14:textId="0CD06779" w:rsidR="00CD0563" w:rsidRDefault="00CD0563" w:rsidP="00FA2ACE">
      <w:pPr>
        <w:pStyle w:val="Heading1"/>
        <w:suppressAutoHyphens/>
        <w:spacing w:beforeLines="60" w:before="144" w:after="120"/>
        <w:rPr>
          <w:rFonts w:cs="Arial"/>
        </w:rPr>
      </w:pPr>
      <w:r w:rsidRPr="008864E9">
        <w:rPr>
          <w:rFonts w:cs="Arial"/>
        </w:rPr>
        <w:t xml:space="preserve">Další </w:t>
      </w:r>
      <w:r w:rsidR="002F0FDC">
        <w:rPr>
          <w:rFonts w:cs="Arial"/>
        </w:rPr>
        <w:t>podmínky</w:t>
      </w:r>
    </w:p>
    <w:p w14:paraId="3E5DA89C" w14:textId="159AFA3B" w:rsidR="002F4939" w:rsidRPr="007D47AA" w:rsidRDefault="002F4939" w:rsidP="00F22051">
      <w:pPr>
        <w:pStyle w:val="Heading2"/>
      </w:pPr>
      <w:r>
        <w:t xml:space="preserve">Omezení pro </w:t>
      </w:r>
      <w:r w:rsidR="008B4658">
        <w:t>IO</w:t>
      </w:r>
    </w:p>
    <w:p w14:paraId="1C361785" w14:textId="4768250F" w:rsidR="002F4939" w:rsidRPr="002F4939" w:rsidRDefault="002F4939" w:rsidP="00F22051">
      <w:pPr>
        <w:spacing w:after="120"/>
        <w:jc w:val="both"/>
        <w:rPr>
          <w:rFonts w:ascii="Arial" w:hAnsi="Arial" w:cs="Arial"/>
          <w:sz w:val="22"/>
        </w:rPr>
      </w:pPr>
      <w:r>
        <w:rPr>
          <w:rFonts w:ascii="Arial" w:hAnsi="Arial" w:cs="Arial"/>
          <w:sz w:val="22"/>
        </w:rPr>
        <w:t xml:space="preserve">Beru na vědomí, že </w:t>
      </w:r>
      <w:r w:rsidR="007D47AA">
        <w:rPr>
          <w:rFonts w:ascii="Arial" w:hAnsi="Arial" w:cs="Arial"/>
          <w:sz w:val="22"/>
        </w:rPr>
        <w:t>D</w:t>
      </w:r>
      <w:r w:rsidRPr="002F4939">
        <w:rPr>
          <w:rFonts w:ascii="Arial" w:hAnsi="Arial" w:cs="Arial"/>
          <w:sz w:val="22"/>
        </w:rPr>
        <w:t>ržitelem IO k využívání rádiových kmitočtů</w:t>
      </w:r>
      <w:r w:rsidR="0091326A">
        <w:rPr>
          <w:rFonts w:ascii="Arial" w:hAnsi="Arial" w:cs="Arial"/>
          <w:sz w:val="22"/>
        </w:rPr>
        <w:t xml:space="preserve"> </w:t>
      </w:r>
      <w:r w:rsidRPr="002F4939">
        <w:rPr>
          <w:rFonts w:ascii="Arial" w:hAnsi="Arial" w:cs="Arial"/>
          <w:sz w:val="22"/>
        </w:rPr>
        <w:t>může být vždy jen Držitel přídělu těchto rádiových kmitočtů</w:t>
      </w:r>
      <w:r w:rsidR="00AF7C1B" w:rsidRPr="005710EB">
        <w:rPr>
          <w:rFonts w:ascii="Arial" w:hAnsi="Arial" w:cs="Arial"/>
          <w:sz w:val="22"/>
          <w:szCs w:val="22"/>
        </w:rPr>
        <w:t xml:space="preserve">, </w:t>
      </w:r>
      <w:r w:rsidR="00CC76E0" w:rsidRPr="00CC76E0">
        <w:rPr>
          <w:rFonts w:ascii="Arial" w:hAnsi="Arial" w:cs="Arial"/>
          <w:sz w:val="22"/>
          <w:szCs w:val="22"/>
        </w:rPr>
        <w:t>s výjimkou případů předvídaných nebo přípustných dle tohoto Vyhlášení</w:t>
      </w:r>
      <w:r w:rsidRPr="002F4939">
        <w:rPr>
          <w:rFonts w:ascii="Arial" w:hAnsi="Arial" w:cs="Arial"/>
          <w:sz w:val="22"/>
        </w:rPr>
        <w:t>.</w:t>
      </w:r>
    </w:p>
    <w:p w14:paraId="62311105" w14:textId="3659A1A6" w:rsidR="002F4939" w:rsidRPr="002F4939" w:rsidRDefault="007D47AA" w:rsidP="00F22051">
      <w:pPr>
        <w:spacing w:after="120"/>
        <w:jc w:val="both"/>
        <w:rPr>
          <w:rFonts w:ascii="Arial" w:hAnsi="Arial" w:cs="Arial"/>
          <w:sz w:val="22"/>
        </w:rPr>
      </w:pPr>
      <w:r>
        <w:rPr>
          <w:rFonts w:ascii="Arial" w:hAnsi="Arial" w:cs="Arial"/>
          <w:sz w:val="22"/>
        </w:rPr>
        <w:t xml:space="preserve">Dále beru na vědomí, že </w:t>
      </w:r>
      <w:r w:rsidR="0091326A">
        <w:rPr>
          <w:rFonts w:ascii="Arial" w:hAnsi="Arial" w:cs="Arial"/>
          <w:sz w:val="22"/>
        </w:rPr>
        <w:t xml:space="preserve">v </w:t>
      </w:r>
      <w:r w:rsidR="002F4939" w:rsidRPr="002F4939">
        <w:rPr>
          <w:rFonts w:ascii="Arial" w:hAnsi="Arial" w:cs="Arial"/>
          <w:sz w:val="22"/>
        </w:rPr>
        <w:t>IO k využívání rádiových kmitočtů</w:t>
      </w:r>
      <w:r w:rsidR="0091326A">
        <w:rPr>
          <w:rFonts w:ascii="Arial" w:hAnsi="Arial" w:cs="Arial"/>
          <w:sz w:val="22"/>
        </w:rPr>
        <w:t xml:space="preserve"> </w:t>
      </w:r>
      <w:r w:rsidR="002F4939" w:rsidRPr="002F4939">
        <w:rPr>
          <w:rFonts w:ascii="Arial" w:hAnsi="Arial" w:cs="Arial"/>
          <w:sz w:val="22"/>
        </w:rPr>
        <w:t xml:space="preserve">bude, v souladu s § 18, odst. 1, písm. h) Zákona, </w:t>
      </w:r>
      <w:r w:rsidR="001E18A4">
        <w:rPr>
          <w:rFonts w:ascii="Arial" w:hAnsi="Arial" w:cs="Arial"/>
          <w:sz w:val="22"/>
        </w:rPr>
        <w:t xml:space="preserve">změna držitele IO nebo </w:t>
      </w:r>
      <w:r w:rsidR="002F4939" w:rsidRPr="002F4939">
        <w:rPr>
          <w:rFonts w:ascii="Arial" w:hAnsi="Arial" w:cs="Arial"/>
          <w:sz w:val="22"/>
        </w:rPr>
        <w:t xml:space="preserve">pronájem práv vyplývajících z IO </w:t>
      </w:r>
      <w:r w:rsidR="001E18A4">
        <w:rPr>
          <w:rFonts w:ascii="Arial" w:hAnsi="Arial" w:cs="Arial"/>
          <w:sz w:val="22"/>
        </w:rPr>
        <w:t>podmíněn</w:t>
      </w:r>
      <w:r w:rsidR="002F4939" w:rsidRPr="002F4939">
        <w:rPr>
          <w:rFonts w:ascii="Arial" w:hAnsi="Arial" w:cs="Arial"/>
          <w:sz w:val="22"/>
        </w:rPr>
        <w:t xml:space="preserve"> souhlasem Úřadu. </w:t>
      </w:r>
      <w:r>
        <w:rPr>
          <w:rFonts w:ascii="Arial" w:hAnsi="Arial" w:cs="Arial"/>
          <w:sz w:val="22"/>
        </w:rPr>
        <w:t xml:space="preserve">Jsem si vědom toho, že </w:t>
      </w:r>
      <w:r w:rsidR="001E18A4">
        <w:rPr>
          <w:rFonts w:ascii="Arial" w:hAnsi="Arial" w:cs="Arial"/>
          <w:sz w:val="22"/>
        </w:rPr>
        <w:t xml:space="preserve">podmínky pro udělení souhlasu jsou uvedeny v kapitolách </w:t>
      </w:r>
      <w:r w:rsidR="009472CE">
        <w:rPr>
          <w:rFonts w:ascii="Arial" w:hAnsi="Arial" w:cs="Arial"/>
          <w:sz w:val="22"/>
        </w:rPr>
        <w:t>5.1 a 5.2</w:t>
      </w:r>
      <w:r w:rsidR="001E18A4">
        <w:rPr>
          <w:rFonts w:ascii="Arial" w:hAnsi="Arial" w:cs="Arial"/>
          <w:sz w:val="22"/>
        </w:rPr>
        <w:t xml:space="preserve"> tohoto Prohlášení. Souhlas se nevyžaduje po uplynutí doby, p</w:t>
      </w:r>
      <w:r w:rsidR="00AF10E1">
        <w:rPr>
          <w:rFonts w:ascii="Arial" w:hAnsi="Arial" w:cs="Arial"/>
          <w:sz w:val="22"/>
        </w:rPr>
        <w:t>r</w:t>
      </w:r>
      <w:r w:rsidR="001E18A4">
        <w:rPr>
          <w:rFonts w:ascii="Arial" w:hAnsi="Arial" w:cs="Arial"/>
          <w:sz w:val="22"/>
        </w:rPr>
        <w:t>o kterou je daná podmínka stanovena</w:t>
      </w:r>
      <w:r w:rsidR="002F4939" w:rsidRPr="002F4939">
        <w:rPr>
          <w:rFonts w:ascii="Arial" w:hAnsi="Arial" w:cs="Arial"/>
          <w:sz w:val="22"/>
        </w:rPr>
        <w:t>.</w:t>
      </w:r>
    </w:p>
    <w:p w14:paraId="5416AF3C" w14:textId="49402F26" w:rsidR="00587631" w:rsidRPr="00D16D46" w:rsidRDefault="00587631" w:rsidP="007D0D62">
      <w:pPr>
        <w:pStyle w:val="Heading3"/>
      </w:pPr>
      <w:r w:rsidRPr="00D16D46">
        <w:t>Pásmo 700 MHz</w:t>
      </w:r>
    </w:p>
    <w:p w14:paraId="4EB119BE" w14:textId="279B2204" w:rsidR="001E18A4" w:rsidRDefault="001E18A4" w:rsidP="00F22051">
      <w:pPr>
        <w:suppressAutoHyphens/>
        <w:spacing w:beforeLines="60" w:before="144" w:after="120"/>
        <w:jc w:val="both"/>
        <w:rPr>
          <w:rFonts w:ascii="Arial" w:hAnsi="Arial" w:cs="Arial"/>
          <w:sz w:val="22"/>
          <w:szCs w:val="22"/>
        </w:rPr>
      </w:pPr>
      <w:r>
        <w:rPr>
          <w:rFonts w:ascii="Arial" w:hAnsi="Arial" w:cs="Arial"/>
          <w:sz w:val="22"/>
          <w:szCs w:val="22"/>
        </w:rPr>
        <w:t xml:space="preserve">Beru na vědomí, že Úřad udělí souhlas k pronájmu práv vyplývajících z IO k využívání rádiových kmitočtů v pásmu 700 MHz, pouze pokud pronájmem práv vyplývajících z IO nedojde </w:t>
      </w:r>
      <w:r w:rsidR="00AF10E1">
        <w:rPr>
          <w:rFonts w:ascii="Arial" w:hAnsi="Arial" w:cs="Arial"/>
          <w:sz w:val="22"/>
          <w:szCs w:val="22"/>
        </w:rPr>
        <w:t xml:space="preserve">do </w:t>
      </w:r>
      <w:r w:rsidR="008D52DE" w:rsidRPr="003C32D9">
        <w:rPr>
          <w:rFonts w:ascii="Arial" w:hAnsi="Arial" w:cs="Arial"/>
          <w:sz w:val="22"/>
          <w:szCs w:val="22"/>
        </w:rPr>
        <w:t>7 let od data právní moci rozhodnutí o udělení přídělu rádiových kmitočtů</w:t>
      </w:r>
      <w:r>
        <w:rPr>
          <w:rFonts w:ascii="Arial" w:hAnsi="Arial" w:cs="Arial"/>
          <w:sz w:val="22"/>
          <w:szCs w:val="22"/>
        </w:rPr>
        <w:t xml:space="preserve"> k překročení Spektrálního limitu stanoveného v</w:t>
      </w:r>
      <w:r w:rsidR="00204656">
        <w:rPr>
          <w:rFonts w:ascii="Arial" w:hAnsi="Arial" w:cs="Arial"/>
          <w:sz w:val="22"/>
          <w:szCs w:val="22"/>
        </w:rPr>
        <w:t> kapitole 6.1</w:t>
      </w:r>
      <w:r>
        <w:rPr>
          <w:rFonts w:ascii="Arial" w:hAnsi="Arial" w:cs="Arial"/>
          <w:sz w:val="22"/>
          <w:szCs w:val="22"/>
        </w:rPr>
        <w:t xml:space="preserve"> </w:t>
      </w:r>
      <w:r w:rsidR="0091326A">
        <w:rPr>
          <w:rFonts w:ascii="Arial" w:hAnsi="Arial" w:cs="Arial"/>
          <w:sz w:val="22"/>
          <w:szCs w:val="22"/>
        </w:rPr>
        <w:t>V</w:t>
      </w:r>
      <w:r>
        <w:rPr>
          <w:rFonts w:ascii="Arial" w:hAnsi="Arial" w:cs="Arial"/>
          <w:sz w:val="22"/>
          <w:szCs w:val="22"/>
        </w:rPr>
        <w:t xml:space="preserve">yhlášení, který by se na nájemce vztahoval, kdyby byl Žadatelem, se zohledněním podmínek účasti ve výběrovém řízení dle kapitoly 9.5 </w:t>
      </w:r>
      <w:r w:rsidR="0091326A">
        <w:rPr>
          <w:rFonts w:ascii="Arial" w:hAnsi="Arial" w:cs="Arial"/>
          <w:sz w:val="22"/>
          <w:szCs w:val="22"/>
        </w:rPr>
        <w:t>V</w:t>
      </w:r>
      <w:r>
        <w:rPr>
          <w:rFonts w:ascii="Arial" w:hAnsi="Arial" w:cs="Arial"/>
          <w:sz w:val="22"/>
          <w:szCs w:val="22"/>
        </w:rPr>
        <w:t>yhlášení.</w:t>
      </w:r>
    </w:p>
    <w:p w14:paraId="10B44A8B" w14:textId="77777777" w:rsidR="00400697" w:rsidRDefault="001E18A4" w:rsidP="00F22051">
      <w:pPr>
        <w:suppressAutoHyphens/>
        <w:spacing w:beforeLines="60" w:before="144" w:after="120"/>
        <w:jc w:val="both"/>
        <w:rPr>
          <w:rFonts w:ascii="Arial" w:hAnsi="Arial" w:cs="Arial"/>
          <w:sz w:val="22"/>
          <w:szCs w:val="22"/>
        </w:rPr>
      </w:pPr>
      <w:r w:rsidRPr="001E18A4">
        <w:rPr>
          <w:rFonts w:ascii="Arial" w:hAnsi="Arial" w:cs="Arial"/>
          <w:sz w:val="22"/>
          <w:szCs w:val="22"/>
        </w:rPr>
        <w:t xml:space="preserve">Pokud je nájemce členem Podnikatelského seskupení, nesmí být překročeny Spektrální limity stanovené v kapitole 6.1 Vyhlášení v rámci tohoto Podnikatelského seskupení. </w:t>
      </w:r>
    </w:p>
    <w:p w14:paraId="42CA32E6" w14:textId="23A2E8DB" w:rsidR="001E18A4" w:rsidRDefault="0091326A" w:rsidP="00F22051">
      <w:pPr>
        <w:suppressAutoHyphens/>
        <w:spacing w:beforeLines="60" w:before="144" w:after="120"/>
        <w:jc w:val="both"/>
        <w:rPr>
          <w:rFonts w:ascii="Arial" w:hAnsi="Arial" w:cs="Arial"/>
          <w:sz w:val="22"/>
          <w:szCs w:val="22"/>
        </w:rPr>
      </w:pPr>
      <w:r>
        <w:rPr>
          <w:rFonts w:ascii="Arial" w:hAnsi="Arial" w:cs="Arial"/>
          <w:sz w:val="22"/>
          <w:szCs w:val="22"/>
        </w:rPr>
        <w:t xml:space="preserve">Beru na vědomí, že </w:t>
      </w:r>
      <w:r w:rsidR="001E18A4" w:rsidRPr="001E18A4">
        <w:rPr>
          <w:rFonts w:ascii="Arial" w:hAnsi="Arial" w:cs="Arial"/>
          <w:sz w:val="22"/>
          <w:szCs w:val="22"/>
        </w:rPr>
        <w:t>Úřad udělí souhlas</w:t>
      </w:r>
      <w:r w:rsidR="00CC76E0">
        <w:rPr>
          <w:rFonts w:ascii="Arial" w:hAnsi="Arial" w:cs="Arial"/>
          <w:sz w:val="22"/>
          <w:szCs w:val="22"/>
        </w:rPr>
        <w:t xml:space="preserve"> k pronájmu</w:t>
      </w:r>
      <w:r w:rsidR="001E18A4" w:rsidRPr="001E18A4">
        <w:rPr>
          <w:rFonts w:ascii="Arial" w:hAnsi="Arial" w:cs="Arial"/>
          <w:sz w:val="22"/>
          <w:szCs w:val="22"/>
        </w:rPr>
        <w:t xml:space="preserve"> i v případě, kdy by účelem pronájmu bylo dynamické sdílení rádiových kmitočtů, pokud bude zajištěno, že žádný se sdílejících Držitelů přídělů nebude využívat rozsah rádiových kmitočtů nad rámec svého Spektrálního limitu stanoveného v kapitole 6.1 Vyhlášení</w:t>
      </w:r>
      <w:bookmarkStart w:id="60" w:name="_Hlk41541030"/>
      <w:r w:rsidR="009472CE">
        <w:rPr>
          <w:rFonts w:ascii="Arial" w:hAnsi="Arial" w:cs="Arial"/>
          <w:sz w:val="22"/>
          <w:szCs w:val="22"/>
        </w:rPr>
        <w:t xml:space="preserve">, </w:t>
      </w:r>
      <w:r w:rsidR="009472CE" w:rsidRPr="00AC7808">
        <w:rPr>
          <w:rFonts w:ascii="Arial" w:hAnsi="Arial" w:cs="Arial"/>
          <w:sz w:val="22"/>
          <w:szCs w:val="22"/>
        </w:rPr>
        <w:t>a to pouze v </w:t>
      </w:r>
      <w:r w:rsidR="00CC76E0" w:rsidRPr="00AC7808">
        <w:rPr>
          <w:rFonts w:ascii="Arial" w:hAnsi="Arial" w:cs="Arial"/>
          <w:sz w:val="22"/>
          <w:szCs w:val="22"/>
        </w:rPr>
        <w:t>případ</w:t>
      </w:r>
      <w:r w:rsidR="00CC76E0">
        <w:rPr>
          <w:rFonts w:ascii="Arial" w:hAnsi="Arial" w:cs="Arial"/>
          <w:sz w:val="22"/>
          <w:szCs w:val="22"/>
        </w:rPr>
        <w:t>ech</w:t>
      </w:r>
      <w:r w:rsidR="00CC76E0" w:rsidRPr="00AC7808">
        <w:rPr>
          <w:rFonts w:ascii="Arial" w:hAnsi="Arial" w:cs="Arial"/>
          <w:sz w:val="22"/>
          <w:szCs w:val="22"/>
        </w:rPr>
        <w:t xml:space="preserve"> </w:t>
      </w:r>
      <w:r w:rsidR="009472CE" w:rsidRPr="00AC7808">
        <w:rPr>
          <w:rFonts w:ascii="Arial" w:hAnsi="Arial" w:cs="Arial"/>
          <w:sz w:val="22"/>
          <w:szCs w:val="22"/>
        </w:rPr>
        <w:t>(i) využití existujících základnových stanic v oblastech, ve kterých nelze rozumně očekávat efektivní infrastrukturní soutěž, a/nebo (</w:t>
      </w:r>
      <w:proofErr w:type="spellStart"/>
      <w:r w:rsidR="009472CE" w:rsidRPr="00AC7808">
        <w:rPr>
          <w:rFonts w:ascii="Arial" w:hAnsi="Arial" w:cs="Arial"/>
          <w:sz w:val="22"/>
          <w:szCs w:val="22"/>
        </w:rPr>
        <w:t>ii</w:t>
      </w:r>
      <w:proofErr w:type="spellEnd"/>
      <w:r w:rsidR="009472CE" w:rsidRPr="00AC7808">
        <w:rPr>
          <w:rFonts w:ascii="Arial" w:hAnsi="Arial" w:cs="Arial"/>
          <w:sz w:val="22"/>
          <w:szCs w:val="22"/>
        </w:rPr>
        <w:t>) nových základnových stanic kdekoliv.</w:t>
      </w:r>
      <w:bookmarkEnd w:id="60"/>
      <w:r w:rsidR="000D0C7E">
        <w:rPr>
          <w:rFonts w:ascii="Arial" w:hAnsi="Arial" w:cs="Arial"/>
          <w:sz w:val="22"/>
          <w:szCs w:val="22"/>
        </w:rPr>
        <w:t xml:space="preserve"> </w:t>
      </w:r>
      <w:r w:rsidR="000D0C7E" w:rsidRPr="003F25FB">
        <w:rPr>
          <w:rFonts w:ascii="Arial" w:hAnsi="Arial" w:cs="Arial"/>
          <w:sz w:val="22"/>
          <w:szCs w:val="22"/>
        </w:rPr>
        <w:t xml:space="preserve">Novou základnovou stanicí se pro tento účel rozumí základnová stanice umístěná mimo adresu stanoviště oznámenou </w:t>
      </w:r>
      <w:r w:rsidR="000D0C7E">
        <w:rPr>
          <w:rFonts w:ascii="Arial" w:hAnsi="Arial" w:cs="Arial"/>
          <w:sz w:val="22"/>
          <w:szCs w:val="22"/>
        </w:rPr>
        <w:t>D</w:t>
      </w:r>
      <w:r w:rsidR="000D0C7E" w:rsidRPr="003F25FB">
        <w:rPr>
          <w:rFonts w:ascii="Arial" w:hAnsi="Arial" w:cs="Arial"/>
          <w:sz w:val="22"/>
          <w:szCs w:val="22"/>
        </w:rPr>
        <w:t xml:space="preserve">ržitelem přídělů pro potřeby vydání jakéhokoliv IO vydaného </w:t>
      </w:r>
      <w:r w:rsidR="000D0C7E">
        <w:rPr>
          <w:rFonts w:ascii="Arial" w:hAnsi="Arial" w:cs="Arial"/>
          <w:sz w:val="22"/>
          <w:szCs w:val="22"/>
        </w:rPr>
        <w:t>D</w:t>
      </w:r>
      <w:r w:rsidR="000D0C7E" w:rsidRPr="003F25FB">
        <w:rPr>
          <w:rFonts w:ascii="Arial" w:hAnsi="Arial" w:cs="Arial"/>
          <w:sz w:val="22"/>
          <w:szCs w:val="22"/>
        </w:rPr>
        <w:t>ržiteli přídělu před právní mocí přídělu rádiových kmitočtů vydaného na základě tohoto Výběrového řízení.</w:t>
      </w:r>
    </w:p>
    <w:p w14:paraId="59B23A8C" w14:textId="5BB472FD" w:rsidR="00F6288A" w:rsidRPr="00F6288A" w:rsidRDefault="009472CE" w:rsidP="00F6288A">
      <w:pPr>
        <w:suppressAutoHyphens/>
        <w:spacing w:beforeLines="60" w:before="144" w:after="120"/>
        <w:jc w:val="both"/>
        <w:rPr>
          <w:rFonts w:ascii="Arial" w:hAnsi="Arial" w:cs="Arial"/>
          <w:sz w:val="22"/>
          <w:szCs w:val="22"/>
        </w:rPr>
      </w:pPr>
      <w:bookmarkStart w:id="61" w:name="_Hlk41541038"/>
      <w:r w:rsidRPr="00AC7808">
        <w:rPr>
          <w:rFonts w:ascii="Arial" w:hAnsi="Arial" w:cs="Arial"/>
          <w:sz w:val="22"/>
          <w:szCs w:val="22"/>
        </w:rPr>
        <w:t>Změna držitele IO nebo pronájem práv vyplývajících z IO k vyhrazeným rádiovým kmitočtům</w:t>
      </w:r>
      <w:r>
        <w:rPr>
          <w:rFonts w:ascii="Arial" w:hAnsi="Arial" w:cs="Arial"/>
          <w:sz w:val="22"/>
          <w:szCs w:val="22"/>
        </w:rPr>
        <w:t xml:space="preserve"> dle kapitoly 6.1 Vyhlášení</w:t>
      </w:r>
      <w:r w:rsidRPr="00AC7808">
        <w:rPr>
          <w:rFonts w:ascii="Arial" w:hAnsi="Arial" w:cs="Arial"/>
          <w:sz w:val="22"/>
          <w:szCs w:val="22"/>
        </w:rPr>
        <w:t xml:space="preserve"> ze strany nového operátora ve prospěch kteréhokoli </w:t>
      </w:r>
      <w:r w:rsidRPr="00F6288A">
        <w:rPr>
          <w:rFonts w:ascii="Arial" w:hAnsi="Arial" w:cs="Arial"/>
          <w:sz w:val="22"/>
          <w:szCs w:val="22"/>
        </w:rPr>
        <w:t>Stávajícího</w:t>
      </w:r>
      <w:r w:rsidRPr="00AC7808">
        <w:rPr>
          <w:rFonts w:ascii="Arial" w:hAnsi="Arial" w:cs="Arial"/>
          <w:sz w:val="22"/>
          <w:szCs w:val="22"/>
        </w:rPr>
        <w:t xml:space="preserve"> operátora </w:t>
      </w:r>
      <w:r>
        <w:rPr>
          <w:rFonts w:ascii="Arial" w:hAnsi="Arial" w:cs="Arial"/>
          <w:sz w:val="22"/>
          <w:szCs w:val="22"/>
        </w:rPr>
        <w:t xml:space="preserve">či člena jeho Podnikatelského seskupení </w:t>
      </w:r>
      <w:r w:rsidRPr="00AC7808">
        <w:rPr>
          <w:rFonts w:ascii="Arial" w:hAnsi="Arial" w:cs="Arial"/>
          <w:sz w:val="22"/>
          <w:szCs w:val="22"/>
        </w:rPr>
        <w:t xml:space="preserve">s výjimkou pronájmu kmitočtů dle předešlého odstavce, nejsou přípustné </w:t>
      </w:r>
      <w:r w:rsidR="000D6EE2">
        <w:rPr>
          <w:rFonts w:ascii="Arial" w:hAnsi="Arial" w:cs="Arial"/>
          <w:sz w:val="22"/>
          <w:szCs w:val="22"/>
        </w:rPr>
        <w:t>po dobu</w:t>
      </w:r>
      <w:r w:rsidR="000D6EE2" w:rsidRPr="00AC7808">
        <w:rPr>
          <w:rFonts w:ascii="Arial" w:hAnsi="Arial" w:cs="Arial"/>
          <w:sz w:val="22"/>
          <w:szCs w:val="22"/>
        </w:rPr>
        <w:t xml:space="preserve"> </w:t>
      </w:r>
      <w:r w:rsidR="00CB3F05">
        <w:rPr>
          <w:rFonts w:ascii="Arial" w:hAnsi="Arial" w:cs="Arial"/>
          <w:sz w:val="22"/>
          <w:szCs w:val="22"/>
        </w:rPr>
        <w:t>11</w:t>
      </w:r>
      <w:r w:rsidR="00AC7808" w:rsidRPr="003C32D9">
        <w:rPr>
          <w:rFonts w:ascii="Arial" w:hAnsi="Arial" w:cs="Arial"/>
          <w:sz w:val="22"/>
          <w:szCs w:val="22"/>
        </w:rPr>
        <w:t xml:space="preserve"> let od data právní moci rozhodnutí o udělení přídělu rádiových kmitočtů</w:t>
      </w:r>
      <w:r w:rsidRPr="00AC7808">
        <w:rPr>
          <w:rFonts w:ascii="Arial" w:hAnsi="Arial" w:cs="Arial"/>
          <w:sz w:val="22"/>
          <w:szCs w:val="22"/>
        </w:rPr>
        <w:t>.</w:t>
      </w:r>
      <w:bookmarkEnd w:id="61"/>
      <w:r w:rsidRPr="00AC7808">
        <w:rPr>
          <w:rFonts w:ascii="Arial" w:hAnsi="Arial" w:cs="Arial"/>
          <w:sz w:val="22"/>
          <w:szCs w:val="22"/>
        </w:rPr>
        <w:t xml:space="preserve"> </w:t>
      </w:r>
    </w:p>
    <w:p w14:paraId="24BA8DFB" w14:textId="703C706F" w:rsidR="00587631" w:rsidRPr="007D47AA" w:rsidRDefault="00587631" w:rsidP="007D0D62">
      <w:pPr>
        <w:pStyle w:val="Heading3"/>
      </w:pPr>
      <w:r w:rsidRPr="007D47AA">
        <w:t xml:space="preserve">Pásmo </w:t>
      </w:r>
      <w:r w:rsidR="00DD7313">
        <w:rPr>
          <w:rFonts w:cs="Arial"/>
        </w:rPr>
        <w:t>3400</w:t>
      </w:r>
      <w:r w:rsidRPr="007D47AA">
        <w:t>–3600 MHz</w:t>
      </w:r>
    </w:p>
    <w:p w14:paraId="0798B7F5" w14:textId="2BFBF2BD" w:rsidR="001E18A4" w:rsidRPr="001E18A4" w:rsidRDefault="001E18A4" w:rsidP="001E18A4">
      <w:pPr>
        <w:spacing w:after="120"/>
        <w:jc w:val="both"/>
        <w:rPr>
          <w:rFonts w:ascii="Arial" w:hAnsi="Arial" w:cs="Arial"/>
          <w:sz w:val="22"/>
          <w:szCs w:val="22"/>
        </w:rPr>
      </w:pPr>
      <w:r>
        <w:rPr>
          <w:rFonts w:ascii="Arial" w:hAnsi="Arial" w:cs="Arial"/>
          <w:sz w:val="22"/>
          <w:szCs w:val="22"/>
        </w:rPr>
        <w:t>Beru na vědomí, že</w:t>
      </w:r>
      <w:r w:rsidRPr="001E18A4">
        <w:rPr>
          <w:rFonts w:ascii="Arial" w:hAnsi="Arial" w:cs="Arial"/>
          <w:sz w:val="22"/>
          <w:szCs w:val="22"/>
        </w:rPr>
        <w:t xml:space="preserve"> </w:t>
      </w:r>
      <w:r>
        <w:rPr>
          <w:rFonts w:ascii="Arial" w:hAnsi="Arial" w:cs="Arial"/>
          <w:sz w:val="22"/>
          <w:szCs w:val="22"/>
        </w:rPr>
        <w:t xml:space="preserve">Úřad udělí souhlas k pronájmu práv vyplývajících z IO </w:t>
      </w:r>
      <w:r w:rsidRPr="001E18A4">
        <w:rPr>
          <w:rFonts w:ascii="Arial" w:hAnsi="Arial" w:cs="Arial"/>
          <w:sz w:val="22"/>
          <w:szCs w:val="22"/>
        </w:rPr>
        <w:t xml:space="preserve">k využívání rádiových kmitočtů v pásmu </w:t>
      </w:r>
      <w:r w:rsidR="00DD7313">
        <w:rPr>
          <w:rFonts w:ascii="Arial" w:hAnsi="Arial" w:cs="Arial"/>
          <w:sz w:val="22"/>
          <w:szCs w:val="20"/>
        </w:rPr>
        <w:t>3400</w:t>
      </w:r>
      <w:r w:rsidRPr="001E18A4">
        <w:rPr>
          <w:rFonts w:ascii="Arial" w:hAnsi="Arial" w:cs="Arial"/>
          <w:sz w:val="22"/>
          <w:szCs w:val="22"/>
        </w:rPr>
        <w:t xml:space="preserve">–3600 MHz, pouze pokud pronájmem práv vyplývajících z IO nedojde do </w:t>
      </w:r>
      <w:r w:rsidR="00AF10E1">
        <w:rPr>
          <w:rFonts w:ascii="Arial" w:hAnsi="Arial" w:cs="Arial"/>
          <w:sz w:val="22"/>
          <w:szCs w:val="22"/>
        </w:rPr>
        <w:t>24.</w:t>
      </w:r>
      <w:r w:rsidR="00F8576E">
        <w:rPr>
          <w:rFonts w:ascii="Arial" w:hAnsi="Arial" w:cs="Arial"/>
          <w:sz w:val="22"/>
          <w:szCs w:val="22"/>
        </w:rPr>
        <w:t xml:space="preserve"> listopadu </w:t>
      </w:r>
      <w:r w:rsidR="00AF10E1">
        <w:rPr>
          <w:rFonts w:ascii="Arial" w:hAnsi="Arial" w:cs="Arial"/>
          <w:sz w:val="22"/>
          <w:szCs w:val="22"/>
        </w:rPr>
        <w:t>2022</w:t>
      </w:r>
      <w:r w:rsidRPr="001E18A4">
        <w:rPr>
          <w:rFonts w:ascii="Arial" w:hAnsi="Arial" w:cs="Arial"/>
          <w:sz w:val="22"/>
          <w:szCs w:val="22"/>
        </w:rPr>
        <w:t xml:space="preserve"> ze strany nájemce práv k překročení Spektrálních limitů stanovených v kapitole 6.2 Vyhlášení, které by se na nájemce vztahovaly, kdyby byl Žadatelem, se zohledněním podmínek účasti ve Výběrovém řízení dle kapitoly 9.5 Vyhlášení. </w:t>
      </w:r>
    </w:p>
    <w:p w14:paraId="08D5E209" w14:textId="6485BAB8" w:rsidR="001E18A4" w:rsidRDefault="001E18A4" w:rsidP="001E18A4">
      <w:pPr>
        <w:spacing w:after="120"/>
        <w:jc w:val="both"/>
        <w:rPr>
          <w:rFonts w:ascii="Arial" w:hAnsi="Arial" w:cs="Arial"/>
          <w:sz w:val="22"/>
          <w:szCs w:val="22"/>
        </w:rPr>
      </w:pPr>
      <w:r w:rsidRPr="001E18A4">
        <w:rPr>
          <w:rFonts w:ascii="Arial" w:hAnsi="Arial" w:cs="Arial"/>
          <w:sz w:val="22"/>
          <w:szCs w:val="22"/>
        </w:rPr>
        <w:t>Pokud je nájemce členem Podnikatelského seskupení, nesmí být překročeny Spektrální limity stanovené v kapitole 6.2 Vyhlášení v rámci tohoto Podnikatelského seskupení. Pro účely pronájmu oprávnění jen pro určitou geografickou oblast budou Spektrální limity dle kapitoly 6.2 Vyhlášení v každé takové geografické oblasti posuzovány samostatně.</w:t>
      </w:r>
    </w:p>
    <w:p w14:paraId="795907AC" w14:textId="5624176C" w:rsidR="001E18A4" w:rsidRDefault="001E18A4" w:rsidP="00AF10E1">
      <w:pPr>
        <w:pStyle w:val="Heading2"/>
      </w:pPr>
      <w:r w:rsidRPr="00AF10E1">
        <w:t>Převod</w:t>
      </w:r>
      <w:r>
        <w:t xml:space="preserve"> přídělů rádiových kmitočtů</w:t>
      </w:r>
    </w:p>
    <w:p w14:paraId="36FA9F47" w14:textId="7F0B3C35" w:rsidR="001E18A4" w:rsidRPr="001E18A4" w:rsidRDefault="0091326A" w:rsidP="001E18A4">
      <w:pPr>
        <w:spacing w:after="120"/>
        <w:jc w:val="both"/>
        <w:rPr>
          <w:rFonts w:ascii="Arial" w:hAnsi="Arial" w:cs="Arial"/>
          <w:sz w:val="22"/>
          <w:szCs w:val="22"/>
        </w:rPr>
      </w:pPr>
      <w:r>
        <w:rPr>
          <w:rFonts w:ascii="Arial" w:hAnsi="Arial" w:cs="Arial"/>
          <w:sz w:val="22"/>
          <w:szCs w:val="22"/>
        </w:rPr>
        <w:t>Beru na vědomí, že p</w:t>
      </w:r>
      <w:r w:rsidR="001E18A4" w:rsidRPr="001E18A4">
        <w:rPr>
          <w:rFonts w:ascii="Arial" w:hAnsi="Arial" w:cs="Arial"/>
          <w:sz w:val="22"/>
          <w:szCs w:val="22"/>
        </w:rPr>
        <w:t xml:space="preserve">řevod přídělu rádiových kmitočtů je upraven v ustanovení § 23 Zákona. </w:t>
      </w:r>
    </w:p>
    <w:p w14:paraId="47BD4055" w14:textId="26A180CF" w:rsidR="001E18A4" w:rsidRPr="001E18A4" w:rsidRDefault="001E18A4" w:rsidP="00FA2ACE">
      <w:pPr>
        <w:spacing w:after="120"/>
        <w:jc w:val="both"/>
        <w:rPr>
          <w:rFonts w:ascii="Arial" w:hAnsi="Arial" w:cs="Arial"/>
          <w:sz w:val="22"/>
          <w:szCs w:val="22"/>
        </w:rPr>
      </w:pPr>
      <w:r>
        <w:rPr>
          <w:rFonts w:ascii="Arial" w:hAnsi="Arial" w:cs="Arial"/>
          <w:sz w:val="22"/>
          <w:szCs w:val="22"/>
        </w:rPr>
        <w:t>A</w:t>
      </w:r>
      <w:r w:rsidRPr="001E18A4">
        <w:rPr>
          <w:rFonts w:ascii="Arial" w:hAnsi="Arial" w:cs="Arial"/>
          <w:sz w:val="22"/>
          <w:szCs w:val="22"/>
        </w:rPr>
        <w:t>by případným převodem přídělu rádiových kmitočtů</w:t>
      </w:r>
      <w:r w:rsidR="000D6EE2">
        <w:rPr>
          <w:rFonts w:ascii="Arial" w:hAnsi="Arial" w:cs="Arial"/>
          <w:sz w:val="22"/>
          <w:szCs w:val="22"/>
        </w:rPr>
        <w:t xml:space="preserve"> vydaným na základě tohoto Výběrového řízení</w:t>
      </w:r>
      <w:r w:rsidRPr="001E18A4">
        <w:rPr>
          <w:rFonts w:ascii="Arial" w:hAnsi="Arial" w:cs="Arial"/>
          <w:sz w:val="22"/>
          <w:szCs w:val="22"/>
        </w:rPr>
        <w:t xml:space="preserve"> nebyla narušena hospodářská soutěž či účelné využívání rádiového spektra, </w:t>
      </w:r>
      <w:r>
        <w:rPr>
          <w:rFonts w:ascii="Arial" w:hAnsi="Arial" w:cs="Arial"/>
          <w:sz w:val="22"/>
          <w:szCs w:val="22"/>
        </w:rPr>
        <w:t xml:space="preserve">beru na vědomí, že </w:t>
      </w:r>
      <w:r w:rsidRPr="001E18A4">
        <w:rPr>
          <w:rFonts w:ascii="Arial" w:hAnsi="Arial" w:cs="Arial"/>
          <w:sz w:val="22"/>
          <w:szCs w:val="22"/>
        </w:rPr>
        <w:t>nebude umožněn převod přídělu dle podmínek uvedených v § 23 odst. 1 písmeno a) a c) Zákona, pokud nebudou splněny následující podmínky:</w:t>
      </w:r>
    </w:p>
    <w:p w14:paraId="4259D90A" w14:textId="35F30D1F" w:rsidR="001E18A4" w:rsidRPr="001E18A4" w:rsidRDefault="001E18A4" w:rsidP="00FA2ACE">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1E18A4">
        <w:rPr>
          <w:rFonts w:ascii="Arial" w:hAnsi="Arial" w:cs="Arial"/>
          <w:sz w:val="22"/>
          <w:szCs w:val="22"/>
        </w:rPr>
        <w:t xml:space="preserve">za nejmenší převoditelnou jednotku v pásmu 700 MHz bude považován úsek o velikosti 2×5 MHz a za nejmenší převoditelnou jednotku v pásmu </w:t>
      </w:r>
      <w:r w:rsidR="00DD7313">
        <w:rPr>
          <w:rFonts w:ascii="Arial" w:hAnsi="Arial" w:cs="Arial"/>
          <w:sz w:val="22"/>
          <w:szCs w:val="20"/>
        </w:rPr>
        <w:t>3400</w:t>
      </w:r>
      <w:r w:rsidRPr="001E18A4">
        <w:rPr>
          <w:rFonts w:ascii="Arial" w:hAnsi="Arial" w:cs="Arial"/>
          <w:sz w:val="22"/>
          <w:szCs w:val="22"/>
        </w:rPr>
        <w:t xml:space="preserve">–3600 MHz bude považován úsek o velikosti 5 MHz; </w:t>
      </w:r>
    </w:p>
    <w:p w14:paraId="0BE83E83" w14:textId="7B9C1A51" w:rsidR="001E18A4" w:rsidRPr="001E18A4" w:rsidRDefault="001E18A4" w:rsidP="001E18A4">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1E18A4">
        <w:rPr>
          <w:rFonts w:ascii="Arial" w:hAnsi="Arial" w:cs="Arial"/>
          <w:sz w:val="22"/>
          <w:szCs w:val="22"/>
        </w:rPr>
        <w:t xml:space="preserve">budou dodrženy Spektrální limity stanovené v kapitole 6.1 Vyhlášení, a to minimálně </w:t>
      </w:r>
      <w:r w:rsidR="000D6EE2">
        <w:rPr>
          <w:rFonts w:ascii="Arial" w:hAnsi="Arial" w:cs="Arial"/>
          <w:sz w:val="22"/>
          <w:szCs w:val="22"/>
        </w:rPr>
        <w:t xml:space="preserve">po dobu </w:t>
      </w:r>
      <w:r w:rsidR="008D52DE" w:rsidRPr="003C32D9">
        <w:rPr>
          <w:rFonts w:ascii="Arial" w:hAnsi="Arial" w:cs="Arial"/>
          <w:sz w:val="22"/>
          <w:szCs w:val="22"/>
        </w:rPr>
        <w:t>7 let od data právní moci rozhodnutí o udělení přídělu rádiových kmitočtů</w:t>
      </w:r>
      <w:r w:rsidRPr="001E18A4">
        <w:rPr>
          <w:rFonts w:ascii="Arial" w:hAnsi="Arial" w:cs="Arial"/>
          <w:sz w:val="22"/>
          <w:szCs w:val="22"/>
        </w:rPr>
        <w:t>;</w:t>
      </w:r>
    </w:p>
    <w:p w14:paraId="4D440900" w14:textId="2EAA9794" w:rsidR="00FA2ACE" w:rsidRPr="00FA2ACE" w:rsidRDefault="001E18A4" w:rsidP="009472CE">
      <w:pPr>
        <w:pStyle w:val="ListParagraph"/>
        <w:numPr>
          <w:ilvl w:val="0"/>
          <w:numId w:val="30"/>
        </w:numPr>
        <w:autoSpaceDE w:val="0"/>
        <w:autoSpaceDN w:val="0"/>
        <w:adjustRightInd w:val="0"/>
        <w:spacing w:after="120"/>
        <w:contextualSpacing w:val="0"/>
        <w:jc w:val="both"/>
        <w:rPr>
          <w:rFonts w:ascii="Arial" w:hAnsi="Arial" w:cs="Arial"/>
          <w:sz w:val="22"/>
        </w:rPr>
      </w:pPr>
      <w:r w:rsidRPr="00FA2ACE">
        <w:rPr>
          <w:rFonts w:ascii="Arial" w:hAnsi="Arial" w:cs="Arial"/>
          <w:sz w:val="22"/>
          <w:szCs w:val="22"/>
        </w:rPr>
        <w:t xml:space="preserve">budou dodrženy Spektrální limity stanovené v kapitole 6.2 Vyhlášení, a to minimálně do </w:t>
      </w:r>
      <w:r w:rsidR="00AF10E1">
        <w:rPr>
          <w:rFonts w:ascii="Arial" w:hAnsi="Arial" w:cs="Arial"/>
          <w:sz w:val="22"/>
          <w:szCs w:val="22"/>
        </w:rPr>
        <w:t>24.</w:t>
      </w:r>
      <w:r w:rsidR="0077769F">
        <w:rPr>
          <w:rFonts w:ascii="Arial" w:hAnsi="Arial" w:cs="Arial"/>
          <w:sz w:val="22"/>
          <w:szCs w:val="22"/>
        </w:rPr>
        <w:t xml:space="preserve"> </w:t>
      </w:r>
      <w:r w:rsidR="00F8576E">
        <w:rPr>
          <w:rFonts w:ascii="Arial" w:hAnsi="Arial" w:cs="Arial"/>
          <w:sz w:val="22"/>
          <w:szCs w:val="22"/>
        </w:rPr>
        <w:t>listopadu</w:t>
      </w:r>
      <w:r w:rsidR="0077769F">
        <w:rPr>
          <w:rFonts w:ascii="Arial" w:hAnsi="Arial" w:cs="Arial"/>
          <w:sz w:val="22"/>
          <w:szCs w:val="22"/>
        </w:rPr>
        <w:t xml:space="preserve"> </w:t>
      </w:r>
      <w:r w:rsidR="00AF10E1">
        <w:rPr>
          <w:rFonts w:ascii="Arial" w:hAnsi="Arial" w:cs="Arial"/>
          <w:sz w:val="22"/>
          <w:szCs w:val="22"/>
        </w:rPr>
        <w:t>2022</w:t>
      </w:r>
      <w:r w:rsidRPr="00FA2ACE">
        <w:rPr>
          <w:rFonts w:ascii="Arial" w:hAnsi="Arial" w:cs="Arial"/>
          <w:sz w:val="22"/>
          <w:szCs w:val="22"/>
        </w:rPr>
        <w:t>;</w:t>
      </w:r>
    </w:p>
    <w:p w14:paraId="5193E37B" w14:textId="28217EE9" w:rsidR="001E18A4" w:rsidRPr="001C3C13" w:rsidRDefault="001E18A4" w:rsidP="00301B9A">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FA2ACE">
        <w:rPr>
          <w:rFonts w:ascii="Arial" w:hAnsi="Arial" w:cs="Arial"/>
          <w:sz w:val="22"/>
          <w:szCs w:val="22"/>
        </w:rPr>
        <w:t xml:space="preserve">budou dodrženy podmínky ekonomické nezávislosti </w:t>
      </w:r>
      <w:r w:rsidR="000D6EE2">
        <w:rPr>
          <w:rFonts w:ascii="Arial" w:hAnsi="Arial" w:cs="Arial"/>
          <w:sz w:val="22"/>
          <w:szCs w:val="22"/>
        </w:rPr>
        <w:t>D</w:t>
      </w:r>
      <w:r w:rsidR="000D6EE2" w:rsidRPr="00FA2ACE">
        <w:rPr>
          <w:rFonts w:ascii="Arial" w:hAnsi="Arial" w:cs="Arial"/>
          <w:sz w:val="22"/>
          <w:szCs w:val="22"/>
        </w:rPr>
        <w:t xml:space="preserve">ržitelů </w:t>
      </w:r>
      <w:r w:rsidRPr="00FA2ACE">
        <w:rPr>
          <w:rFonts w:ascii="Arial" w:hAnsi="Arial" w:cs="Arial"/>
          <w:sz w:val="22"/>
          <w:szCs w:val="22"/>
        </w:rPr>
        <w:t xml:space="preserve">přídělu rádiových kmitočtů </w:t>
      </w:r>
      <w:r w:rsidR="000D6EE2" w:rsidRPr="00FA2ACE">
        <w:rPr>
          <w:rFonts w:ascii="Arial" w:hAnsi="Arial" w:cs="Arial"/>
          <w:sz w:val="22"/>
          <w:szCs w:val="22"/>
        </w:rPr>
        <w:t>stanoven</w:t>
      </w:r>
      <w:r w:rsidR="000D6EE2">
        <w:rPr>
          <w:rFonts w:ascii="Arial" w:hAnsi="Arial" w:cs="Arial"/>
          <w:sz w:val="22"/>
          <w:szCs w:val="22"/>
        </w:rPr>
        <w:t>é</w:t>
      </w:r>
      <w:r w:rsidR="000D6EE2" w:rsidRPr="00FA2ACE">
        <w:rPr>
          <w:rFonts w:ascii="Arial" w:hAnsi="Arial" w:cs="Arial"/>
          <w:sz w:val="22"/>
          <w:szCs w:val="22"/>
        </w:rPr>
        <w:t xml:space="preserve"> </w:t>
      </w:r>
      <w:r w:rsidRPr="00FA2ACE">
        <w:rPr>
          <w:rFonts w:ascii="Arial" w:hAnsi="Arial" w:cs="Arial"/>
          <w:sz w:val="22"/>
          <w:szCs w:val="22"/>
        </w:rPr>
        <w:t xml:space="preserve">jako podmínka účasti v kapitole 9.5 Vyhlášení, </w:t>
      </w:r>
      <w:r w:rsidRPr="001C3C13">
        <w:rPr>
          <w:rFonts w:ascii="Arial" w:hAnsi="Arial" w:cs="Arial"/>
          <w:sz w:val="22"/>
          <w:szCs w:val="22"/>
        </w:rPr>
        <w:t xml:space="preserve">které se na </w:t>
      </w:r>
      <w:r w:rsidR="00301B9A">
        <w:rPr>
          <w:rFonts w:ascii="Arial" w:hAnsi="Arial" w:cs="Arial"/>
          <w:sz w:val="22"/>
          <w:szCs w:val="22"/>
        </w:rPr>
        <w:t>mě</w:t>
      </w:r>
      <w:r w:rsidRPr="001C3C13">
        <w:rPr>
          <w:rFonts w:ascii="Arial" w:hAnsi="Arial" w:cs="Arial"/>
          <w:sz w:val="22"/>
          <w:szCs w:val="22"/>
        </w:rPr>
        <w:t xml:space="preserve"> vztahovaly jako na Žadatele, a to po celou dobu trvání přídělu rádiových kmitočtů; </w:t>
      </w:r>
    </w:p>
    <w:p w14:paraId="1FCD4BF1" w14:textId="77777777" w:rsidR="009472CE" w:rsidRDefault="001E18A4" w:rsidP="00FA2ACE">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1E18A4">
        <w:rPr>
          <w:rFonts w:ascii="Arial" w:hAnsi="Arial" w:cs="Arial"/>
          <w:sz w:val="22"/>
          <w:szCs w:val="22"/>
        </w:rPr>
        <w:t>bude dodržena podmínka, že Podnikatelské seskupení, jehož členem je Stávající operátor, může držet příděl rádiových kmitočtů získaný na základě tohoto Výběrového řízení pouze prostřednictvím Stávajícího operátora, který příděl rádiových kmitočtů na základě tohoto Výběrového řízení získal, a to po celou dobu trvání přídělu rádiových kmitočtů</w:t>
      </w:r>
      <w:r w:rsidR="009472CE">
        <w:rPr>
          <w:rFonts w:ascii="Arial" w:hAnsi="Arial" w:cs="Arial"/>
          <w:sz w:val="22"/>
          <w:szCs w:val="22"/>
        </w:rPr>
        <w:t>;</w:t>
      </w:r>
    </w:p>
    <w:p w14:paraId="29BD413B" w14:textId="280E6DF0" w:rsidR="001E18A4" w:rsidRPr="00AC7808" w:rsidRDefault="000D6EE2" w:rsidP="00AC7808">
      <w:pPr>
        <w:pStyle w:val="ListParagraph"/>
        <w:numPr>
          <w:ilvl w:val="0"/>
          <w:numId w:val="30"/>
        </w:numPr>
        <w:jc w:val="both"/>
        <w:rPr>
          <w:rFonts w:ascii="Arial" w:hAnsi="Arial" w:cs="Arial"/>
          <w:sz w:val="22"/>
          <w:szCs w:val="22"/>
        </w:rPr>
      </w:pPr>
      <w:bookmarkStart w:id="62" w:name="_Hlk41541057"/>
      <w:r w:rsidRPr="000D6EE2">
        <w:rPr>
          <w:rFonts w:ascii="Arial" w:hAnsi="Arial" w:cs="Arial"/>
          <w:sz w:val="22"/>
          <w:szCs w:val="22"/>
        </w:rPr>
        <w:t>bude dodržena podmínka, že nový operátor, ani jeho právní nástupce či jiná osoba, na niž bude případně příděl rádiových kmitočtů převeden</w:t>
      </w:r>
      <w:r w:rsidRPr="000D6EE2" w:rsidDel="000D6EE2">
        <w:rPr>
          <w:rFonts w:ascii="Arial" w:hAnsi="Arial" w:cs="Arial"/>
          <w:sz w:val="22"/>
          <w:szCs w:val="22"/>
        </w:rPr>
        <w:t xml:space="preserve"> </w:t>
      </w:r>
      <w:r w:rsidR="009472CE" w:rsidRPr="009472CE">
        <w:rPr>
          <w:rFonts w:ascii="Arial" w:hAnsi="Arial" w:cs="Arial"/>
          <w:sz w:val="22"/>
          <w:szCs w:val="22"/>
        </w:rPr>
        <w:t xml:space="preserve">nesmí do </w:t>
      </w:r>
      <w:r w:rsidR="00CB3F05">
        <w:rPr>
          <w:rFonts w:ascii="Arial" w:hAnsi="Arial" w:cs="Arial"/>
          <w:sz w:val="22"/>
          <w:szCs w:val="22"/>
        </w:rPr>
        <w:t>11</w:t>
      </w:r>
      <w:r w:rsidR="008D52DE" w:rsidRPr="003C32D9">
        <w:rPr>
          <w:rFonts w:ascii="Arial" w:hAnsi="Arial" w:cs="Arial"/>
          <w:sz w:val="22"/>
          <w:szCs w:val="22"/>
        </w:rPr>
        <w:t xml:space="preserve"> let od data právní moci rozhodnutí o udělení přídělu rádiových kmitočtů</w:t>
      </w:r>
      <w:r w:rsidR="008D52DE" w:rsidRPr="009472CE">
        <w:rPr>
          <w:rFonts w:ascii="Arial" w:hAnsi="Arial" w:cs="Arial"/>
          <w:sz w:val="22"/>
          <w:szCs w:val="22"/>
        </w:rPr>
        <w:t xml:space="preserve"> </w:t>
      </w:r>
      <w:r w:rsidR="009472CE" w:rsidRPr="009472CE">
        <w:rPr>
          <w:rFonts w:ascii="Arial" w:hAnsi="Arial" w:cs="Arial"/>
          <w:sz w:val="22"/>
          <w:szCs w:val="22"/>
        </w:rPr>
        <w:t>převést příděl zahrnující vyhrazené rádiové kmitočty podle kapitoly 6.1 Vyhlášení ani jeho část Stávajícímu operátorovi nebo členu jeho Podnikatelského seskupení</w:t>
      </w:r>
      <w:bookmarkEnd w:id="62"/>
      <w:r w:rsidR="001E18A4" w:rsidRPr="00AC7808">
        <w:rPr>
          <w:rFonts w:ascii="Arial" w:hAnsi="Arial" w:cs="Arial"/>
          <w:sz w:val="22"/>
          <w:szCs w:val="22"/>
        </w:rPr>
        <w:t>.</w:t>
      </w:r>
    </w:p>
    <w:p w14:paraId="6021D4FA" w14:textId="7D2161DF" w:rsidR="001E18A4" w:rsidRDefault="0091326A" w:rsidP="001E18A4">
      <w:pPr>
        <w:suppressAutoHyphens/>
        <w:spacing w:beforeLines="60" w:before="144" w:after="120"/>
        <w:jc w:val="both"/>
        <w:rPr>
          <w:rFonts w:ascii="Arial" w:hAnsi="Arial" w:cs="Arial"/>
          <w:sz w:val="22"/>
          <w:szCs w:val="22"/>
        </w:rPr>
      </w:pPr>
      <w:r>
        <w:rPr>
          <w:rFonts w:ascii="Arial" w:hAnsi="Arial" w:cs="Arial"/>
          <w:sz w:val="22"/>
          <w:szCs w:val="22"/>
        </w:rPr>
        <w:t>Jsem si vědom toho, že p</w:t>
      </w:r>
      <w:r w:rsidR="001E18A4">
        <w:rPr>
          <w:rFonts w:ascii="Arial" w:hAnsi="Arial" w:cs="Arial"/>
          <w:sz w:val="22"/>
          <w:szCs w:val="22"/>
        </w:rPr>
        <w:t xml:space="preserve">ostup Úřadu podle § 23 odst. 5 Zákona není podmínkami podle této kapitoly 5 Prohlášení dotčen. </w:t>
      </w:r>
    </w:p>
    <w:p w14:paraId="1F86E0A6" w14:textId="3B11E622" w:rsidR="001E18A4" w:rsidRDefault="001E18A4" w:rsidP="001E18A4">
      <w:pPr>
        <w:pStyle w:val="Heading2"/>
      </w:pPr>
      <w:r>
        <w:t>Přechod</w:t>
      </w:r>
      <w:r w:rsidRPr="00FA2ACE">
        <w:t xml:space="preserve"> přídělu </w:t>
      </w:r>
      <w:r>
        <w:t xml:space="preserve">a další dispozice s právy k využívání </w:t>
      </w:r>
      <w:r w:rsidRPr="00FA2ACE">
        <w:t>rádiových kmitočtů</w:t>
      </w:r>
    </w:p>
    <w:p w14:paraId="4770EA8B" w14:textId="3AFCD8CC" w:rsidR="001E18A4" w:rsidRPr="001E18A4" w:rsidRDefault="001E18A4" w:rsidP="001E18A4">
      <w:pPr>
        <w:jc w:val="both"/>
        <w:rPr>
          <w:rFonts w:ascii="Arial" w:hAnsi="Arial" w:cs="Arial"/>
          <w:sz w:val="22"/>
          <w:szCs w:val="22"/>
        </w:rPr>
      </w:pPr>
      <w:r>
        <w:rPr>
          <w:rFonts w:ascii="Arial" w:hAnsi="Arial" w:cs="Arial"/>
          <w:sz w:val="22"/>
          <w:szCs w:val="22"/>
        </w:rPr>
        <w:t>Jsem si vědom toho, že s</w:t>
      </w:r>
      <w:r w:rsidRPr="001E18A4">
        <w:rPr>
          <w:rFonts w:ascii="Arial" w:hAnsi="Arial" w:cs="Arial"/>
          <w:sz w:val="22"/>
          <w:szCs w:val="22"/>
        </w:rPr>
        <w:t xml:space="preserve"> ohledem na ustanovení § 19 odst. 4 písm. a) a § 22b odst. 1 Zákona je nezbytné, aby Držitel přídělu (Žadatel a/nebo jeho nástupce, či jiná osoba, na niž bude případně příděl rádiových kmitočtů převeden) nepřestal po níže specifikovanou dobu splňovat některou z podmínek, na jejichž základě </w:t>
      </w:r>
      <w:r w:rsidR="0091326A">
        <w:rPr>
          <w:rFonts w:ascii="Arial" w:hAnsi="Arial" w:cs="Arial"/>
          <w:sz w:val="22"/>
          <w:szCs w:val="22"/>
        </w:rPr>
        <w:t xml:space="preserve">mi </w:t>
      </w:r>
      <w:r w:rsidRPr="001E18A4">
        <w:rPr>
          <w:rFonts w:ascii="Arial" w:hAnsi="Arial" w:cs="Arial"/>
          <w:sz w:val="22"/>
          <w:szCs w:val="22"/>
        </w:rPr>
        <w:t>byl příděl rádiových kmitočtů udělen. Jedná se o:</w:t>
      </w:r>
    </w:p>
    <w:p w14:paraId="51E2AF6F" w14:textId="67D31EA5"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dodržení závazků přijatých v souladu s kapitolam</w:t>
      </w:r>
      <w:r>
        <w:rPr>
          <w:rFonts w:ascii="Arial" w:hAnsi="Arial" w:cs="Arial"/>
          <w:sz w:val="22"/>
          <w:szCs w:val="22"/>
        </w:rPr>
        <w:t>i</w:t>
      </w:r>
      <w:r w:rsidRPr="001E18A4">
        <w:rPr>
          <w:rFonts w:ascii="Arial" w:hAnsi="Arial" w:cs="Arial"/>
          <w:sz w:val="22"/>
          <w:szCs w:val="22"/>
        </w:rPr>
        <w:t xml:space="preserve"> 1 (velkoobchodní nabídka)</w:t>
      </w:r>
      <w:r w:rsidR="00950560">
        <w:rPr>
          <w:rFonts w:ascii="Arial" w:hAnsi="Arial" w:cs="Arial"/>
          <w:sz w:val="22"/>
          <w:szCs w:val="22"/>
        </w:rPr>
        <w:t>,</w:t>
      </w:r>
      <w:r w:rsidRPr="001E18A4">
        <w:rPr>
          <w:rFonts w:ascii="Arial" w:hAnsi="Arial" w:cs="Arial"/>
          <w:sz w:val="22"/>
          <w:szCs w:val="22"/>
        </w:rPr>
        <w:t xml:space="preserve"> </w:t>
      </w:r>
      <w:r w:rsidR="00CC6DE5">
        <w:rPr>
          <w:rFonts w:ascii="Arial" w:hAnsi="Arial" w:cs="Arial"/>
          <w:sz w:val="22"/>
          <w:szCs w:val="22"/>
        </w:rPr>
        <w:t>2</w:t>
      </w:r>
      <w:r w:rsidRPr="001E18A4">
        <w:rPr>
          <w:rFonts w:ascii="Arial" w:hAnsi="Arial" w:cs="Arial"/>
          <w:sz w:val="22"/>
          <w:szCs w:val="22"/>
        </w:rPr>
        <w:t xml:space="preserve"> (PPDR komunikace)</w:t>
      </w:r>
      <w:r w:rsidR="00950560">
        <w:rPr>
          <w:rFonts w:ascii="Arial" w:hAnsi="Arial" w:cs="Arial"/>
          <w:sz w:val="22"/>
          <w:szCs w:val="22"/>
        </w:rPr>
        <w:t xml:space="preserve"> a 4 (pronájem rádiových kmitočtů pro účely průmyslu 4.0)</w:t>
      </w:r>
      <w:r w:rsidRPr="001E18A4">
        <w:rPr>
          <w:rFonts w:ascii="Arial" w:hAnsi="Arial" w:cs="Arial"/>
          <w:sz w:val="22"/>
          <w:szCs w:val="22"/>
        </w:rPr>
        <w:t xml:space="preserve"> </w:t>
      </w:r>
      <w:r>
        <w:rPr>
          <w:rFonts w:ascii="Arial" w:hAnsi="Arial" w:cs="Arial"/>
          <w:sz w:val="22"/>
          <w:szCs w:val="22"/>
        </w:rPr>
        <w:t>Prohlášení</w:t>
      </w:r>
      <w:r w:rsidRPr="001E18A4">
        <w:rPr>
          <w:rFonts w:ascii="Arial" w:hAnsi="Arial" w:cs="Arial"/>
          <w:sz w:val="22"/>
          <w:szCs w:val="22"/>
        </w:rPr>
        <w:t xml:space="preserve"> bez ohledu na dispozice s právy k rádiovým kmitočtům, kterých se závazky týkají, po celou dobu trvání přídělů rádiových kmitočtů, pokud není závazek omezen na dobu kratší;</w:t>
      </w:r>
    </w:p>
    <w:p w14:paraId="00712678" w14:textId="294B7D9A"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bookmarkStart w:id="63" w:name="_Toc8124985"/>
      <w:bookmarkStart w:id="64" w:name="_Toc8124986"/>
      <w:bookmarkEnd w:id="63"/>
      <w:bookmarkEnd w:id="64"/>
      <w:r w:rsidRPr="001E18A4">
        <w:rPr>
          <w:rFonts w:ascii="Arial" w:hAnsi="Arial" w:cs="Arial"/>
          <w:sz w:val="22"/>
          <w:szCs w:val="22"/>
        </w:rPr>
        <w:t xml:space="preserve">dodržení Spektrálních limitů uvedených v kapitole 6.1 Vyhlášení, které se na </w:t>
      </w:r>
      <w:r w:rsidR="0091326A">
        <w:rPr>
          <w:rFonts w:ascii="Arial" w:hAnsi="Arial" w:cs="Arial"/>
          <w:sz w:val="22"/>
          <w:szCs w:val="22"/>
        </w:rPr>
        <w:t>mě</w:t>
      </w:r>
      <w:r w:rsidRPr="001E18A4">
        <w:rPr>
          <w:rFonts w:ascii="Arial" w:hAnsi="Arial" w:cs="Arial"/>
          <w:sz w:val="22"/>
          <w:szCs w:val="22"/>
        </w:rPr>
        <w:t xml:space="preserve"> vztahovaly, a to </w:t>
      </w:r>
      <w:r w:rsidR="00950560">
        <w:rPr>
          <w:rFonts w:ascii="Arial" w:hAnsi="Arial" w:cs="Arial"/>
          <w:sz w:val="22"/>
          <w:szCs w:val="22"/>
        </w:rPr>
        <w:t xml:space="preserve">po dobu </w:t>
      </w:r>
      <w:r w:rsidR="008D52DE" w:rsidRPr="003C32D9">
        <w:rPr>
          <w:rFonts w:ascii="Arial" w:hAnsi="Arial" w:cs="Arial"/>
          <w:sz w:val="22"/>
          <w:szCs w:val="22"/>
        </w:rPr>
        <w:t>7 let od data právní moci rozhodnutí o udělení přídělu rádiových kmitočtů</w:t>
      </w:r>
      <w:r w:rsidRPr="001E18A4">
        <w:rPr>
          <w:rFonts w:ascii="Arial" w:hAnsi="Arial" w:cs="Arial"/>
          <w:sz w:val="22"/>
          <w:szCs w:val="22"/>
        </w:rPr>
        <w:t>;</w:t>
      </w:r>
    </w:p>
    <w:p w14:paraId="0FDD87B6" w14:textId="501E58BB"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 xml:space="preserve">dodržení Spektrálních limitů uvedených v kapitole 6.2 Vyhlášení, které se na </w:t>
      </w:r>
      <w:r w:rsidR="0091326A">
        <w:rPr>
          <w:rFonts w:ascii="Arial" w:hAnsi="Arial" w:cs="Arial"/>
          <w:sz w:val="22"/>
          <w:szCs w:val="22"/>
        </w:rPr>
        <w:t>mě</w:t>
      </w:r>
      <w:r w:rsidRPr="001E18A4">
        <w:rPr>
          <w:rFonts w:ascii="Arial" w:hAnsi="Arial" w:cs="Arial"/>
          <w:sz w:val="22"/>
          <w:szCs w:val="22"/>
        </w:rPr>
        <w:t xml:space="preserve"> vztahovaly, a to do </w:t>
      </w:r>
      <w:r w:rsidR="00AF10E1">
        <w:rPr>
          <w:rFonts w:ascii="Arial" w:hAnsi="Arial" w:cs="Arial"/>
          <w:sz w:val="22"/>
          <w:szCs w:val="22"/>
        </w:rPr>
        <w:t>24.</w:t>
      </w:r>
      <w:r w:rsidR="0077769F">
        <w:rPr>
          <w:rFonts w:ascii="Arial" w:hAnsi="Arial" w:cs="Arial"/>
          <w:sz w:val="22"/>
          <w:szCs w:val="22"/>
        </w:rPr>
        <w:t xml:space="preserve"> </w:t>
      </w:r>
      <w:r w:rsidR="00F8576E">
        <w:rPr>
          <w:rFonts w:ascii="Arial" w:hAnsi="Arial" w:cs="Arial"/>
          <w:sz w:val="22"/>
          <w:szCs w:val="22"/>
        </w:rPr>
        <w:t>listopadu</w:t>
      </w:r>
      <w:r w:rsidR="0077769F">
        <w:rPr>
          <w:rFonts w:ascii="Arial" w:hAnsi="Arial" w:cs="Arial"/>
          <w:sz w:val="22"/>
          <w:szCs w:val="22"/>
        </w:rPr>
        <w:t xml:space="preserve"> </w:t>
      </w:r>
      <w:r w:rsidR="00AF10E1">
        <w:rPr>
          <w:rFonts w:ascii="Arial" w:hAnsi="Arial" w:cs="Arial"/>
          <w:sz w:val="22"/>
          <w:szCs w:val="22"/>
        </w:rPr>
        <w:t>2022</w:t>
      </w:r>
      <w:r w:rsidRPr="001E18A4">
        <w:rPr>
          <w:rFonts w:ascii="Arial" w:hAnsi="Arial" w:cs="Arial"/>
          <w:sz w:val="22"/>
          <w:szCs w:val="22"/>
        </w:rPr>
        <w:t>;</w:t>
      </w:r>
    </w:p>
    <w:p w14:paraId="40AC1AD9" w14:textId="0F9775CC" w:rsidR="001E18A4" w:rsidRPr="001E18A4" w:rsidRDefault="001E18A4" w:rsidP="00FA2ACE">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 xml:space="preserve">dodržení podmínek ekonomické nezávislosti držitelů přídělu rádiových kmitočtů stanovených jako podmínka účasti v kapitole 9.5 Vyhlášení, které se na </w:t>
      </w:r>
      <w:r w:rsidR="0091326A">
        <w:rPr>
          <w:rFonts w:ascii="Arial" w:hAnsi="Arial" w:cs="Arial"/>
          <w:sz w:val="22"/>
          <w:szCs w:val="22"/>
        </w:rPr>
        <w:t>mě</w:t>
      </w:r>
      <w:r w:rsidRPr="001E18A4">
        <w:rPr>
          <w:rFonts w:ascii="Arial" w:hAnsi="Arial" w:cs="Arial"/>
          <w:sz w:val="22"/>
          <w:szCs w:val="22"/>
        </w:rPr>
        <w:t xml:space="preserve"> vztahovaly, a to po celou dobu trvání přídělu rádiových kmitočtů; </w:t>
      </w:r>
    </w:p>
    <w:p w14:paraId="258ED1FC" w14:textId="041CD495"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 xml:space="preserve">dodržení podmínky, že Podnikatelské seskupení, jehož </w:t>
      </w:r>
      <w:r w:rsidR="0091326A">
        <w:rPr>
          <w:rFonts w:ascii="Arial" w:hAnsi="Arial" w:cs="Arial"/>
          <w:sz w:val="22"/>
          <w:szCs w:val="22"/>
        </w:rPr>
        <w:t xml:space="preserve">jsem </w:t>
      </w:r>
      <w:r w:rsidRPr="001E18A4">
        <w:rPr>
          <w:rFonts w:ascii="Arial" w:hAnsi="Arial" w:cs="Arial"/>
          <w:sz w:val="22"/>
          <w:szCs w:val="22"/>
        </w:rPr>
        <w:t>členem, může držet příděl rádiových kmitočtů</w:t>
      </w:r>
      <w:r w:rsidR="00204656">
        <w:rPr>
          <w:rFonts w:ascii="Arial" w:hAnsi="Arial" w:cs="Arial"/>
          <w:sz w:val="22"/>
          <w:szCs w:val="22"/>
        </w:rPr>
        <w:t xml:space="preserve"> získaný</w:t>
      </w:r>
      <w:r w:rsidRPr="001E18A4">
        <w:rPr>
          <w:rFonts w:ascii="Arial" w:hAnsi="Arial" w:cs="Arial"/>
          <w:sz w:val="22"/>
          <w:szCs w:val="22"/>
        </w:rPr>
        <w:t xml:space="preserve"> na základě tohoto Výběrového řízení pouze prostřednictvím </w:t>
      </w:r>
      <w:r w:rsidR="0091326A">
        <w:rPr>
          <w:rFonts w:ascii="Arial" w:hAnsi="Arial" w:cs="Arial"/>
          <w:sz w:val="22"/>
          <w:szCs w:val="22"/>
        </w:rPr>
        <w:t>mě</w:t>
      </w:r>
      <w:r w:rsidRPr="001E18A4">
        <w:rPr>
          <w:rFonts w:ascii="Arial" w:hAnsi="Arial" w:cs="Arial"/>
          <w:sz w:val="22"/>
          <w:szCs w:val="22"/>
        </w:rPr>
        <w:t>, a to po celou dobu trvání přídělu rádiových kmitočtů.</w:t>
      </w:r>
    </w:p>
    <w:p w14:paraId="3A825AB7" w14:textId="16A50462" w:rsidR="00870871"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dodržení podmínky</w:t>
      </w:r>
      <w:r w:rsidR="00AF10E1">
        <w:rPr>
          <w:rFonts w:ascii="Arial" w:hAnsi="Arial" w:cs="Arial"/>
          <w:sz w:val="22"/>
          <w:szCs w:val="22"/>
        </w:rPr>
        <w:t xml:space="preserve"> ze strany </w:t>
      </w:r>
      <w:r w:rsidR="00400697">
        <w:rPr>
          <w:rFonts w:ascii="Arial" w:hAnsi="Arial" w:cs="Arial"/>
          <w:sz w:val="22"/>
          <w:szCs w:val="22"/>
        </w:rPr>
        <w:t>D</w:t>
      </w:r>
      <w:r w:rsidR="00AF10E1">
        <w:rPr>
          <w:rFonts w:ascii="Arial" w:hAnsi="Arial" w:cs="Arial"/>
          <w:sz w:val="22"/>
          <w:szCs w:val="22"/>
        </w:rPr>
        <w:t>ržitelů příděl</w:t>
      </w:r>
      <w:r w:rsidR="00644497">
        <w:rPr>
          <w:rFonts w:ascii="Arial" w:hAnsi="Arial" w:cs="Arial"/>
          <w:sz w:val="22"/>
          <w:szCs w:val="22"/>
        </w:rPr>
        <w:t>u</w:t>
      </w:r>
      <w:r w:rsidR="00AF10E1">
        <w:rPr>
          <w:rFonts w:ascii="Arial" w:hAnsi="Arial" w:cs="Arial"/>
          <w:sz w:val="22"/>
          <w:szCs w:val="22"/>
        </w:rPr>
        <w:t xml:space="preserve"> v pásmu 700 MHz</w:t>
      </w:r>
      <w:r w:rsidRPr="001E18A4">
        <w:rPr>
          <w:rFonts w:ascii="Arial" w:hAnsi="Arial" w:cs="Arial"/>
          <w:sz w:val="22"/>
          <w:szCs w:val="22"/>
        </w:rPr>
        <w:t xml:space="preserve">, že </w:t>
      </w:r>
      <w:r w:rsidR="00870871">
        <w:rPr>
          <w:rFonts w:ascii="Arial" w:hAnsi="Arial" w:cs="Arial"/>
          <w:sz w:val="22"/>
          <w:szCs w:val="22"/>
        </w:rPr>
        <w:t xml:space="preserve">do 31. </w:t>
      </w:r>
      <w:r w:rsidR="00F8576E">
        <w:rPr>
          <w:rFonts w:ascii="Arial" w:hAnsi="Arial" w:cs="Arial"/>
          <w:sz w:val="22"/>
          <w:szCs w:val="22"/>
        </w:rPr>
        <w:t>prosince</w:t>
      </w:r>
      <w:r w:rsidR="00870871">
        <w:rPr>
          <w:rFonts w:ascii="Arial" w:hAnsi="Arial" w:cs="Arial"/>
          <w:sz w:val="22"/>
          <w:szCs w:val="22"/>
        </w:rPr>
        <w:t xml:space="preserve"> 2025:</w:t>
      </w:r>
    </w:p>
    <w:p w14:paraId="7932CBEA" w14:textId="60C1D1F4" w:rsidR="009472CE" w:rsidRDefault="00870871" w:rsidP="008A4D15">
      <w:pPr>
        <w:pStyle w:val="ListParagraph"/>
        <w:numPr>
          <w:ilvl w:val="1"/>
          <w:numId w:val="30"/>
        </w:numPr>
        <w:autoSpaceDE w:val="0"/>
        <w:autoSpaceDN w:val="0"/>
        <w:adjustRightInd w:val="0"/>
        <w:spacing w:after="151"/>
        <w:contextualSpacing w:val="0"/>
        <w:jc w:val="both"/>
        <w:rPr>
          <w:rFonts w:ascii="Arial" w:hAnsi="Arial" w:cs="Arial"/>
          <w:sz w:val="22"/>
          <w:szCs w:val="22"/>
        </w:rPr>
      </w:pPr>
      <w:r>
        <w:rPr>
          <w:rFonts w:ascii="Arial" w:hAnsi="Arial" w:cs="Arial"/>
          <w:sz w:val="22"/>
          <w:szCs w:val="22"/>
        </w:rPr>
        <w:t xml:space="preserve">se </w:t>
      </w:r>
      <w:r w:rsidR="001E18A4" w:rsidRPr="001E18A4">
        <w:rPr>
          <w:rFonts w:ascii="Arial" w:hAnsi="Arial" w:cs="Arial"/>
          <w:sz w:val="22"/>
          <w:szCs w:val="22"/>
        </w:rPr>
        <w:t xml:space="preserve">členem Podnikatelského seskupení </w:t>
      </w:r>
      <w:r w:rsidR="00400697">
        <w:rPr>
          <w:rFonts w:ascii="Arial" w:hAnsi="Arial" w:cs="Arial"/>
          <w:sz w:val="22"/>
          <w:szCs w:val="22"/>
        </w:rPr>
        <w:t xml:space="preserve">takového Držitele přídělu v pásmu 700 MHz </w:t>
      </w:r>
      <w:r w:rsidR="001E18A4" w:rsidRPr="001E18A4">
        <w:rPr>
          <w:rFonts w:ascii="Arial" w:hAnsi="Arial" w:cs="Arial"/>
          <w:sz w:val="22"/>
          <w:szCs w:val="22"/>
        </w:rPr>
        <w:t xml:space="preserve">nesmí stát </w:t>
      </w:r>
      <w:r w:rsidR="00400697">
        <w:rPr>
          <w:rFonts w:ascii="Arial" w:hAnsi="Arial" w:cs="Arial"/>
          <w:sz w:val="22"/>
          <w:szCs w:val="22"/>
        </w:rPr>
        <w:t>Držitel přídělu v pásmu 3400</w:t>
      </w:r>
      <w:r w:rsidR="00EE5020">
        <w:rPr>
          <w:rFonts w:ascii="Arial" w:hAnsi="Arial" w:cs="Arial"/>
          <w:sz w:val="22"/>
          <w:szCs w:val="22"/>
        </w:rPr>
        <w:t xml:space="preserve"> – </w:t>
      </w:r>
      <w:r w:rsidR="00400697">
        <w:rPr>
          <w:rFonts w:ascii="Arial" w:hAnsi="Arial" w:cs="Arial"/>
          <w:sz w:val="22"/>
          <w:szCs w:val="22"/>
        </w:rPr>
        <w:t>3800</w:t>
      </w:r>
      <w:r w:rsidR="00EE5020">
        <w:rPr>
          <w:rFonts w:ascii="Arial" w:hAnsi="Arial" w:cs="Arial"/>
          <w:sz w:val="22"/>
          <w:szCs w:val="22"/>
        </w:rPr>
        <w:t xml:space="preserve"> </w:t>
      </w:r>
      <w:r w:rsidR="00400697">
        <w:rPr>
          <w:rFonts w:ascii="Arial" w:hAnsi="Arial" w:cs="Arial"/>
          <w:sz w:val="22"/>
          <w:szCs w:val="22"/>
        </w:rPr>
        <w:t>MHz (tím</w:t>
      </w:r>
      <w:bookmarkStart w:id="65" w:name="_Hlk41595752"/>
      <w:r w:rsidR="00CB3F05" w:rsidRPr="00CB3F05">
        <w:rPr>
          <w:rFonts w:ascii="Arial" w:hAnsi="Arial" w:cs="Arial"/>
          <w:sz w:val="22"/>
          <w:szCs w:val="22"/>
        </w:rPr>
        <w:t xml:space="preserve"> není dotčeno omezení podle bodu níže vztahující se na Držitele vyhrazených rádiových kmitočtů dle kapitoly č. 6.1</w:t>
      </w:r>
      <w:bookmarkEnd w:id="65"/>
      <w:r>
        <w:rPr>
          <w:rFonts w:ascii="Arial" w:hAnsi="Arial" w:cs="Arial"/>
          <w:sz w:val="22"/>
          <w:szCs w:val="22"/>
        </w:rPr>
        <w:t>), a/nebo</w:t>
      </w:r>
    </w:p>
    <w:p w14:paraId="7AE24777" w14:textId="4915CB6A" w:rsidR="00870871" w:rsidRDefault="00870871" w:rsidP="008A4D15">
      <w:pPr>
        <w:pStyle w:val="ListParagraph"/>
        <w:numPr>
          <w:ilvl w:val="1"/>
          <w:numId w:val="30"/>
        </w:numPr>
        <w:autoSpaceDE w:val="0"/>
        <w:autoSpaceDN w:val="0"/>
        <w:adjustRightInd w:val="0"/>
        <w:spacing w:after="151"/>
        <w:contextualSpacing w:val="0"/>
        <w:jc w:val="both"/>
        <w:rPr>
          <w:rFonts w:ascii="Arial" w:hAnsi="Arial" w:cs="Arial"/>
          <w:sz w:val="22"/>
          <w:szCs w:val="22"/>
        </w:rPr>
      </w:pPr>
      <w:r>
        <w:rPr>
          <w:rFonts w:ascii="Arial" w:hAnsi="Arial" w:cs="Arial"/>
          <w:sz w:val="22"/>
          <w:szCs w:val="22"/>
        </w:rPr>
        <w:t>takový Držitel příd</w:t>
      </w:r>
      <w:r w:rsidR="00EE5020">
        <w:rPr>
          <w:rFonts w:ascii="Arial" w:hAnsi="Arial" w:cs="Arial"/>
          <w:sz w:val="22"/>
          <w:szCs w:val="22"/>
        </w:rPr>
        <w:t>ě</w:t>
      </w:r>
      <w:r>
        <w:rPr>
          <w:rFonts w:ascii="Arial" w:hAnsi="Arial" w:cs="Arial"/>
          <w:sz w:val="22"/>
          <w:szCs w:val="22"/>
        </w:rPr>
        <w:t xml:space="preserve">lu v pásmu 700 MHz </w:t>
      </w:r>
      <w:r w:rsidR="00950560" w:rsidRPr="00950560">
        <w:rPr>
          <w:rFonts w:ascii="Arial" w:hAnsi="Arial" w:cs="Arial"/>
          <w:sz w:val="22"/>
          <w:szCs w:val="22"/>
        </w:rPr>
        <w:t xml:space="preserve">ani člen jeho Podnikatelského seskupení </w:t>
      </w:r>
      <w:r>
        <w:rPr>
          <w:rFonts w:ascii="Arial" w:hAnsi="Arial" w:cs="Arial"/>
          <w:sz w:val="22"/>
          <w:szCs w:val="22"/>
        </w:rPr>
        <w:t>nesmí nad rámec svých Spektrálních limitů uvedených v kapitole 6.2 Vyhlášení nabýt příděl či část přídělu přiděleného Držiteli přídělu v pásmu 3400-3800 MHz;</w:t>
      </w:r>
    </w:p>
    <w:p w14:paraId="731A75ED" w14:textId="6F8089A4" w:rsidR="001E18A4" w:rsidRPr="001E18A4" w:rsidRDefault="009472CE"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bookmarkStart w:id="66" w:name="_Hlk41541085"/>
      <w:r w:rsidRPr="009472CE">
        <w:rPr>
          <w:rFonts w:ascii="Arial" w:hAnsi="Arial" w:cs="Arial"/>
          <w:sz w:val="22"/>
          <w:szCs w:val="22"/>
        </w:rPr>
        <w:t xml:space="preserve">dodržení podmínky, že Stávající operátor nebo člen jeho Podnikatelského seskupení nesmí do </w:t>
      </w:r>
      <w:r w:rsidR="001D6D2F">
        <w:rPr>
          <w:rFonts w:ascii="Arial" w:hAnsi="Arial" w:cs="Arial"/>
          <w:sz w:val="22"/>
          <w:szCs w:val="22"/>
        </w:rPr>
        <w:t>11</w:t>
      </w:r>
      <w:r w:rsidR="008D52DE" w:rsidRPr="003C32D9">
        <w:rPr>
          <w:rFonts w:ascii="Arial" w:hAnsi="Arial" w:cs="Arial"/>
          <w:sz w:val="22"/>
          <w:szCs w:val="22"/>
        </w:rPr>
        <w:t xml:space="preserve"> let od data právní moci rozhodnutí o udělení přídělu rádiových kmitočtů</w:t>
      </w:r>
      <w:r w:rsidR="008D52DE" w:rsidRPr="009472CE">
        <w:rPr>
          <w:rFonts w:ascii="Arial" w:hAnsi="Arial" w:cs="Arial"/>
          <w:sz w:val="22"/>
          <w:szCs w:val="22"/>
        </w:rPr>
        <w:t xml:space="preserve"> </w:t>
      </w:r>
      <w:r w:rsidRPr="009472CE">
        <w:rPr>
          <w:rFonts w:ascii="Arial" w:hAnsi="Arial" w:cs="Arial"/>
          <w:sz w:val="22"/>
          <w:szCs w:val="22"/>
        </w:rPr>
        <w:t>získat práva k využívání přídělu zahrnující vyhrazené rádiové kmitočty podle kapitoly 6.1 Vyhlášení ani jeho části</w:t>
      </w:r>
      <w:bookmarkEnd w:id="66"/>
      <w:r w:rsidR="001E18A4" w:rsidRPr="001E18A4">
        <w:rPr>
          <w:rFonts w:ascii="Arial" w:hAnsi="Arial" w:cs="Arial"/>
          <w:sz w:val="22"/>
          <w:szCs w:val="22"/>
        </w:rPr>
        <w:t>.</w:t>
      </w:r>
    </w:p>
    <w:p w14:paraId="592B0CF1" w14:textId="5DF4E7B5" w:rsidR="001E18A4" w:rsidRPr="001E18A4" w:rsidRDefault="001E18A4" w:rsidP="001E18A4">
      <w:pPr>
        <w:autoSpaceDE w:val="0"/>
        <w:autoSpaceDN w:val="0"/>
        <w:adjustRightInd w:val="0"/>
        <w:spacing w:after="151"/>
        <w:jc w:val="both"/>
        <w:rPr>
          <w:rFonts w:ascii="Arial" w:hAnsi="Arial" w:cs="Arial"/>
          <w:sz w:val="22"/>
          <w:szCs w:val="22"/>
        </w:rPr>
      </w:pPr>
      <w:r w:rsidRPr="001E18A4">
        <w:rPr>
          <w:rFonts w:ascii="Arial" w:hAnsi="Arial" w:cs="Arial"/>
          <w:sz w:val="22"/>
          <w:szCs w:val="22"/>
        </w:rPr>
        <w:t>Podnikatelské seskupení, jehož j</w:t>
      </w:r>
      <w:r>
        <w:rPr>
          <w:rFonts w:ascii="Arial" w:hAnsi="Arial" w:cs="Arial"/>
          <w:sz w:val="22"/>
          <w:szCs w:val="22"/>
        </w:rPr>
        <w:t>sem</w:t>
      </w:r>
      <w:r w:rsidRPr="001E18A4">
        <w:rPr>
          <w:rFonts w:ascii="Arial" w:hAnsi="Arial" w:cs="Arial"/>
          <w:sz w:val="22"/>
          <w:szCs w:val="22"/>
        </w:rPr>
        <w:t xml:space="preserve"> členem, nesmí přímo nebo nepřímo získat práva k</w:t>
      </w:r>
      <w:r w:rsidR="0077769F">
        <w:rPr>
          <w:rFonts w:ascii="Arial" w:hAnsi="Arial" w:cs="Arial"/>
          <w:sz w:val="22"/>
          <w:szCs w:val="22"/>
        </w:rPr>
        <w:t> </w:t>
      </w:r>
      <w:r w:rsidRPr="001E18A4">
        <w:rPr>
          <w:rFonts w:ascii="Arial" w:hAnsi="Arial" w:cs="Arial"/>
          <w:sz w:val="22"/>
          <w:szCs w:val="22"/>
        </w:rPr>
        <w:t xml:space="preserve">využívání rádiových kmitočtů, které </w:t>
      </w:r>
      <w:r>
        <w:rPr>
          <w:rFonts w:ascii="Arial" w:hAnsi="Arial" w:cs="Arial"/>
          <w:sz w:val="22"/>
          <w:szCs w:val="22"/>
        </w:rPr>
        <w:t>mi budou přiděleny,</w:t>
      </w:r>
      <w:r w:rsidRPr="001E18A4">
        <w:rPr>
          <w:rFonts w:ascii="Arial" w:hAnsi="Arial" w:cs="Arial"/>
          <w:sz w:val="22"/>
          <w:szCs w:val="22"/>
        </w:rPr>
        <w:t xml:space="preserve"> v rozsahu přesahujícím Spektrální limity uvedené v kapitole 6.1 Vyhlášení, a to </w:t>
      </w:r>
      <w:r w:rsidR="00AF10E1">
        <w:rPr>
          <w:rFonts w:ascii="Arial" w:hAnsi="Arial" w:cs="Arial"/>
          <w:sz w:val="22"/>
          <w:szCs w:val="22"/>
        </w:rPr>
        <w:t xml:space="preserve">do </w:t>
      </w:r>
      <w:r w:rsidR="008D52DE" w:rsidRPr="003C32D9">
        <w:rPr>
          <w:rFonts w:ascii="Arial" w:hAnsi="Arial" w:cs="Arial"/>
          <w:sz w:val="22"/>
          <w:szCs w:val="22"/>
        </w:rPr>
        <w:t>7 let od data právní moci rozhodnutí o udělení přídělu rádiových kmitočtů</w:t>
      </w:r>
      <w:r w:rsidRPr="001E18A4">
        <w:rPr>
          <w:rFonts w:ascii="Arial" w:hAnsi="Arial" w:cs="Arial"/>
          <w:sz w:val="22"/>
          <w:szCs w:val="22"/>
        </w:rPr>
        <w:t>, a Spektrální limity uvedené v</w:t>
      </w:r>
      <w:r w:rsidR="0077769F">
        <w:rPr>
          <w:rFonts w:ascii="Arial" w:hAnsi="Arial" w:cs="Arial"/>
          <w:sz w:val="22"/>
          <w:szCs w:val="22"/>
        </w:rPr>
        <w:t> </w:t>
      </w:r>
      <w:r w:rsidRPr="001E18A4">
        <w:rPr>
          <w:rFonts w:ascii="Arial" w:hAnsi="Arial" w:cs="Arial"/>
          <w:sz w:val="22"/>
          <w:szCs w:val="22"/>
        </w:rPr>
        <w:t xml:space="preserve">kapitole 6.2 Vyhlášení, a to do </w:t>
      </w:r>
      <w:r w:rsidR="00AF10E1">
        <w:rPr>
          <w:rFonts w:ascii="Arial" w:hAnsi="Arial" w:cs="Arial"/>
          <w:sz w:val="22"/>
          <w:szCs w:val="22"/>
        </w:rPr>
        <w:t>24.</w:t>
      </w:r>
      <w:r w:rsidR="00F8576E">
        <w:rPr>
          <w:rFonts w:ascii="Arial" w:hAnsi="Arial" w:cs="Arial"/>
          <w:sz w:val="22"/>
          <w:szCs w:val="22"/>
        </w:rPr>
        <w:t xml:space="preserve"> listopadu</w:t>
      </w:r>
      <w:r w:rsidR="00F8576E" w:rsidDel="00F8576E">
        <w:rPr>
          <w:rFonts w:ascii="Arial" w:hAnsi="Arial" w:cs="Arial"/>
          <w:sz w:val="22"/>
          <w:szCs w:val="22"/>
        </w:rPr>
        <w:t xml:space="preserve"> </w:t>
      </w:r>
      <w:r w:rsidR="00AF10E1">
        <w:rPr>
          <w:rFonts w:ascii="Arial" w:hAnsi="Arial" w:cs="Arial"/>
          <w:sz w:val="22"/>
          <w:szCs w:val="22"/>
        </w:rPr>
        <w:t>2022</w:t>
      </w:r>
      <w:r w:rsidRPr="001E18A4">
        <w:rPr>
          <w:rFonts w:ascii="Arial" w:hAnsi="Arial" w:cs="Arial"/>
          <w:sz w:val="22"/>
          <w:szCs w:val="22"/>
        </w:rPr>
        <w:t xml:space="preserve">. Porušením tohoto omezení </w:t>
      </w:r>
      <w:r>
        <w:rPr>
          <w:rFonts w:ascii="Arial" w:hAnsi="Arial" w:cs="Arial"/>
          <w:sz w:val="22"/>
          <w:szCs w:val="22"/>
        </w:rPr>
        <w:t>přestanu</w:t>
      </w:r>
      <w:r w:rsidRPr="001E18A4">
        <w:rPr>
          <w:rFonts w:ascii="Arial" w:hAnsi="Arial" w:cs="Arial"/>
          <w:sz w:val="22"/>
          <w:szCs w:val="22"/>
        </w:rPr>
        <w:t xml:space="preserve"> splňovat podmínky, na základě kterých m</w:t>
      </w:r>
      <w:r>
        <w:rPr>
          <w:rFonts w:ascii="Arial" w:hAnsi="Arial" w:cs="Arial"/>
          <w:sz w:val="22"/>
          <w:szCs w:val="22"/>
        </w:rPr>
        <w:t>i</w:t>
      </w:r>
      <w:r w:rsidRPr="001E18A4">
        <w:rPr>
          <w:rFonts w:ascii="Arial" w:hAnsi="Arial" w:cs="Arial"/>
          <w:sz w:val="22"/>
          <w:szCs w:val="22"/>
        </w:rPr>
        <w:t xml:space="preserve"> byl příděl rádiových kmitočtů udělen, i ve vztahu k rádiovým kmitočtům, které využívá</w:t>
      </w:r>
      <w:r>
        <w:rPr>
          <w:rFonts w:ascii="Arial" w:hAnsi="Arial" w:cs="Arial"/>
          <w:sz w:val="22"/>
          <w:szCs w:val="22"/>
        </w:rPr>
        <w:t>m</w:t>
      </w:r>
      <w:r w:rsidRPr="001E18A4">
        <w:rPr>
          <w:rFonts w:ascii="Arial" w:hAnsi="Arial" w:cs="Arial"/>
          <w:sz w:val="22"/>
          <w:szCs w:val="22"/>
        </w:rPr>
        <w:t xml:space="preserve"> v rámci Spektrálního limitu uvedeného v kapitolách 6.1 a 6.2 Vyhlášení.</w:t>
      </w:r>
    </w:p>
    <w:p w14:paraId="0109A00E" w14:textId="7B2D8CF1" w:rsidR="001E18A4" w:rsidRDefault="001E18A4" w:rsidP="001E18A4">
      <w:pPr>
        <w:autoSpaceDE w:val="0"/>
        <w:autoSpaceDN w:val="0"/>
        <w:adjustRightInd w:val="0"/>
        <w:spacing w:after="151"/>
        <w:jc w:val="both"/>
        <w:rPr>
          <w:rFonts w:ascii="Arial" w:hAnsi="Arial" w:cs="Arial"/>
          <w:sz w:val="22"/>
          <w:szCs w:val="22"/>
        </w:rPr>
      </w:pPr>
      <w:r>
        <w:rPr>
          <w:rFonts w:ascii="Arial" w:hAnsi="Arial" w:cs="Arial"/>
          <w:sz w:val="22"/>
          <w:szCs w:val="22"/>
        </w:rPr>
        <w:t>Beru na vědomí, že z</w:t>
      </w:r>
      <w:r w:rsidRPr="001E18A4">
        <w:rPr>
          <w:rFonts w:ascii="Arial" w:hAnsi="Arial" w:cs="Arial"/>
          <w:sz w:val="22"/>
          <w:szCs w:val="22"/>
        </w:rPr>
        <w:t>ískáním, poskytnutím a umožněním, přímo nebo nepřímo, práva k</w:t>
      </w:r>
      <w:r w:rsidR="0077769F">
        <w:rPr>
          <w:rFonts w:ascii="Arial" w:hAnsi="Arial" w:cs="Arial"/>
          <w:sz w:val="22"/>
          <w:szCs w:val="22"/>
        </w:rPr>
        <w:t> </w:t>
      </w:r>
      <w:r w:rsidRPr="001E18A4">
        <w:rPr>
          <w:rFonts w:ascii="Arial" w:hAnsi="Arial" w:cs="Arial"/>
          <w:sz w:val="22"/>
          <w:szCs w:val="22"/>
        </w:rPr>
        <w:t>využívání rádiových kmitočtů podle předchozího odstavce se myslí získání, poskytnutí nebo umožnění využívání práv z přídělu rádiových kmitočtů nebo IO, a to buď přímo převodem, pronájmem či jinou transakcí či dispozicí s těmito právy, přídělem či IO nebo nepřímo přechodem, změnou vlastnické struktury či jinou změnou v rámci Podnikatelského seskupení, nebo na základě dohody či jiné transakce poskytující smluvní nebo faktická práva k rádiovým kmitočtům. Získáním, poskytnutím a umožněním, přímo nebo nepřímo, práva k využívání rádiových kmitočtů se také myslí získání, poskytnutí nebo umožnění využívání práv z přídělu rádiových kmitočtů nebo IO, a dále také na základě dohody či jiné transakce poskytující smluvní nebo faktická práva přístupu k síti využívající rádiové kmitočty nebo ke službám na takové síti poskytovaným, pokud by předmětem, účelem či důsledkem takové dohody či jiné transakce bylo obcházení Spektrálních limitů dle kapitol 6.1 a 6.2 Vyhlášení.</w:t>
      </w:r>
    </w:p>
    <w:p w14:paraId="67C0E56B" w14:textId="1769F1A2" w:rsidR="008305CE" w:rsidRPr="008305CE" w:rsidRDefault="008305CE" w:rsidP="008305CE">
      <w:pPr>
        <w:autoSpaceDE w:val="0"/>
        <w:autoSpaceDN w:val="0"/>
        <w:adjustRightInd w:val="0"/>
        <w:spacing w:after="151"/>
        <w:jc w:val="both"/>
        <w:rPr>
          <w:rFonts w:ascii="Arial" w:hAnsi="Arial" w:cs="Arial"/>
          <w:sz w:val="22"/>
          <w:szCs w:val="22"/>
        </w:rPr>
      </w:pPr>
      <w:bookmarkStart w:id="67" w:name="_Hlk41541102"/>
      <w:r>
        <w:rPr>
          <w:rFonts w:ascii="Arial" w:hAnsi="Arial" w:cs="Arial"/>
          <w:sz w:val="22"/>
          <w:szCs w:val="22"/>
        </w:rPr>
        <w:t>Beru na vědomí, že Úřad</w:t>
      </w:r>
      <w:r w:rsidRPr="008305CE">
        <w:rPr>
          <w:rFonts w:ascii="Arial" w:hAnsi="Arial" w:cs="Arial"/>
          <w:sz w:val="22"/>
          <w:szCs w:val="22"/>
        </w:rPr>
        <w:t xml:space="preserve"> bude vyhodnocovat jednotlivé formy (velkoobchodní) spolupráce mezi Podnikatelskými seskupeními, jejichž členem je Držiteli přídělu rádiových kmitočtů, které svým rozsahem přesáhnou Spektrální limity zúčastněných Držitelů přídělů</w:t>
      </w:r>
      <w:r w:rsidR="00550C2D">
        <w:rPr>
          <w:rFonts w:ascii="Arial" w:hAnsi="Arial" w:cs="Arial"/>
          <w:sz w:val="22"/>
          <w:szCs w:val="22"/>
        </w:rPr>
        <w:t xml:space="preserve"> </w:t>
      </w:r>
      <w:r w:rsidR="00550C2D" w:rsidRPr="00550C2D">
        <w:rPr>
          <w:rFonts w:ascii="Arial" w:hAnsi="Arial" w:cs="Arial"/>
          <w:sz w:val="22"/>
          <w:szCs w:val="22"/>
        </w:rPr>
        <w:t>dle kapitol č. 6.1 a 6.2</w:t>
      </w:r>
      <w:r w:rsidRPr="008305CE">
        <w:rPr>
          <w:rFonts w:ascii="Arial" w:hAnsi="Arial" w:cs="Arial"/>
          <w:sz w:val="22"/>
          <w:szCs w:val="22"/>
        </w:rPr>
        <w:t xml:space="preserve"> ve lhůtách dle</w:t>
      </w:r>
      <w:r>
        <w:rPr>
          <w:rFonts w:ascii="Arial" w:hAnsi="Arial" w:cs="Arial"/>
          <w:sz w:val="22"/>
          <w:szCs w:val="22"/>
        </w:rPr>
        <w:t xml:space="preserve"> tohoto Prohlášení a</w:t>
      </w:r>
      <w:r w:rsidRPr="008305CE">
        <w:rPr>
          <w:rFonts w:ascii="Arial" w:hAnsi="Arial" w:cs="Arial"/>
          <w:sz w:val="22"/>
          <w:szCs w:val="22"/>
        </w:rPr>
        <w:t xml:space="preserve"> kapitoly 7.7.3 Vyhlášení, a posoudí na základě konkrétních skutkových okolností, zda předmětem, účelem či důsledkem takové (velkoobchodní) spolupráce není obcházení Spektrálních limitů</w:t>
      </w:r>
      <w:r w:rsidR="00550C2D" w:rsidRPr="00550C2D">
        <w:t xml:space="preserve"> </w:t>
      </w:r>
      <w:r w:rsidR="00550C2D" w:rsidRPr="00550C2D">
        <w:rPr>
          <w:rFonts w:ascii="Arial" w:hAnsi="Arial" w:cs="Arial"/>
          <w:sz w:val="22"/>
          <w:szCs w:val="22"/>
        </w:rPr>
        <w:t>dle kapitol č. 6.1 a 6.2</w:t>
      </w:r>
      <w:r w:rsidR="00825BAE">
        <w:rPr>
          <w:rFonts w:ascii="Arial" w:hAnsi="Arial" w:cs="Arial"/>
          <w:sz w:val="22"/>
          <w:szCs w:val="22"/>
        </w:rPr>
        <w:t xml:space="preserve"> Vyhlášení </w:t>
      </w:r>
      <w:r w:rsidRPr="008305CE">
        <w:rPr>
          <w:rFonts w:ascii="Arial" w:hAnsi="Arial" w:cs="Arial"/>
          <w:sz w:val="22"/>
          <w:szCs w:val="22"/>
        </w:rPr>
        <w:t>či zákazu, aby Podnikatelské seskupení, jehož členem je Stávající operátor získalo přístup k rádiovým kmitočtů, vyhrazeným podle kapitoly 6.1 Vyhlášení. Velkoobchodní služby nabízené nediskriminačním způsobem a za nediskriminujících podmínek formou zveřejněné velkoobchodní nabídky nebudou považovány za spolupráci, jejímž předmětem, účelem či důsledkem je obcházení Spektrálních limitů či zákazu, aby Podnikatelské seskupení, jehož členem je Stávající operátor, získalo přístup k rádiovým kmitočtům, vyhrazeným podle kapitoly 6.1 Vyhlášení.</w:t>
      </w:r>
    </w:p>
    <w:p w14:paraId="4029BAD9" w14:textId="7EDEB3B0" w:rsidR="008305CE" w:rsidRPr="001E18A4" w:rsidRDefault="008305CE" w:rsidP="008305CE">
      <w:pPr>
        <w:autoSpaceDE w:val="0"/>
        <w:autoSpaceDN w:val="0"/>
        <w:adjustRightInd w:val="0"/>
        <w:spacing w:after="151"/>
        <w:jc w:val="both"/>
        <w:rPr>
          <w:rFonts w:ascii="Arial" w:hAnsi="Arial" w:cs="Arial"/>
          <w:sz w:val="22"/>
          <w:szCs w:val="22"/>
        </w:rPr>
      </w:pPr>
      <w:bookmarkStart w:id="68" w:name="_Hlk41541109"/>
      <w:bookmarkEnd w:id="67"/>
      <w:r w:rsidRPr="008305CE">
        <w:rPr>
          <w:rFonts w:ascii="Arial" w:hAnsi="Arial" w:cs="Arial"/>
          <w:sz w:val="22"/>
          <w:szCs w:val="22"/>
        </w:rPr>
        <w:t xml:space="preserve">Pro odstranění pochybností </w:t>
      </w:r>
      <w:r>
        <w:rPr>
          <w:rFonts w:ascii="Arial" w:hAnsi="Arial" w:cs="Arial"/>
          <w:sz w:val="22"/>
          <w:szCs w:val="22"/>
        </w:rPr>
        <w:t xml:space="preserve">beru na vědomá, že </w:t>
      </w:r>
      <w:r w:rsidRPr="008305CE">
        <w:rPr>
          <w:rFonts w:ascii="Arial" w:hAnsi="Arial" w:cs="Arial"/>
          <w:sz w:val="22"/>
          <w:szCs w:val="22"/>
        </w:rPr>
        <w:t>Úřad udělí souhlas s pronájmem rádiových kmitočtů v případě plnění závazku pronájmu rádiových kmitočtů dle kapitoly 8.5 Vyhlášení.</w:t>
      </w:r>
    </w:p>
    <w:p w14:paraId="29EAAC8D" w14:textId="5F013931" w:rsidR="00AF5BDA" w:rsidRDefault="001E18A4" w:rsidP="001E18A4">
      <w:pPr>
        <w:suppressAutoHyphens/>
        <w:spacing w:beforeLines="60" w:before="144" w:after="120"/>
        <w:jc w:val="both"/>
        <w:rPr>
          <w:rFonts w:ascii="Arial" w:hAnsi="Arial" w:cs="Arial"/>
          <w:sz w:val="22"/>
          <w:szCs w:val="22"/>
        </w:rPr>
      </w:pPr>
      <w:bookmarkStart w:id="69" w:name="_Toc34398931"/>
      <w:bookmarkEnd w:id="68"/>
      <w:r w:rsidRPr="001E18A4">
        <w:rPr>
          <w:rFonts w:ascii="Arial" w:hAnsi="Arial" w:cs="Arial"/>
          <w:sz w:val="22"/>
          <w:szCs w:val="22"/>
        </w:rPr>
        <w:t xml:space="preserve">Porušením kteréhokoli omezení v této kapitole </w:t>
      </w:r>
      <w:r w:rsidR="00AF5BDA">
        <w:rPr>
          <w:rFonts w:ascii="Arial" w:hAnsi="Arial" w:cs="Arial"/>
          <w:sz w:val="22"/>
          <w:szCs w:val="22"/>
        </w:rPr>
        <w:t>5.5</w:t>
      </w:r>
      <w:r w:rsidRPr="001E18A4">
        <w:rPr>
          <w:rFonts w:ascii="Arial" w:hAnsi="Arial" w:cs="Arial"/>
          <w:sz w:val="22"/>
          <w:szCs w:val="22"/>
        </w:rPr>
        <w:t xml:space="preserve"> přestan</w:t>
      </w:r>
      <w:r>
        <w:rPr>
          <w:rFonts w:ascii="Arial" w:hAnsi="Arial" w:cs="Arial"/>
          <w:sz w:val="22"/>
          <w:szCs w:val="22"/>
        </w:rPr>
        <w:t>u</w:t>
      </w:r>
      <w:r w:rsidRPr="001E18A4">
        <w:rPr>
          <w:rFonts w:ascii="Arial" w:hAnsi="Arial" w:cs="Arial"/>
          <w:sz w:val="22"/>
          <w:szCs w:val="22"/>
        </w:rPr>
        <w:t xml:space="preserve"> splňovat podmínky, na základě, kterých m</w:t>
      </w:r>
      <w:r>
        <w:rPr>
          <w:rFonts w:ascii="Arial" w:hAnsi="Arial" w:cs="Arial"/>
          <w:sz w:val="22"/>
          <w:szCs w:val="22"/>
        </w:rPr>
        <w:t>i</w:t>
      </w:r>
      <w:r w:rsidRPr="001E18A4">
        <w:rPr>
          <w:rFonts w:ascii="Arial" w:hAnsi="Arial" w:cs="Arial"/>
          <w:sz w:val="22"/>
          <w:szCs w:val="22"/>
        </w:rPr>
        <w:t xml:space="preserve"> byl udělen příděl rádiových kmitočtů ve smyslu § 19 odst. 4 písm. a) a § 22b odst. 1 Zákona, a to ve vztahu ke všem rádiovým kmitočtům přiděleným na základě tohoto Výběrového řízení.</w:t>
      </w:r>
      <w:bookmarkEnd w:id="69"/>
      <w:r w:rsidR="00AF5BDA" w:rsidRPr="006B700B">
        <w:rPr>
          <w:rFonts w:ascii="Arial" w:hAnsi="Arial" w:cs="Arial"/>
          <w:sz w:val="22"/>
          <w:szCs w:val="22"/>
        </w:rPr>
        <w:t xml:space="preserve">   </w:t>
      </w:r>
    </w:p>
    <w:p w14:paraId="1E339BB2" w14:textId="77777777" w:rsidR="008B4658" w:rsidRDefault="008B4658" w:rsidP="008B4658">
      <w:pPr>
        <w:pStyle w:val="Heading2"/>
      </w:pPr>
      <w:r>
        <w:t>Kompetence ÚOHS</w:t>
      </w:r>
    </w:p>
    <w:p w14:paraId="70115658" w14:textId="079D9E99" w:rsidR="008B4658" w:rsidRPr="007D0D62" w:rsidRDefault="008B4658" w:rsidP="007D0D62">
      <w:pPr>
        <w:jc w:val="both"/>
        <w:rPr>
          <w:rFonts w:ascii="Arial" w:hAnsi="Arial" w:cs="Arial"/>
          <w:sz w:val="22"/>
          <w:szCs w:val="22"/>
        </w:rPr>
      </w:pPr>
      <w:r>
        <w:rPr>
          <w:szCs w:val="22"/>
        </w:rPr>
        <w:t>J</w:t>
      </w:r>
      <w:r w:rsidRPr="005710EB">
        <w:rPr>
          <w:rFonts w:ascii="Arial" w:hAnsi="Arial" w:cs="Arial"/>
          <w:sz w:val="22"/>
          <w:szCs w:val="22"/>
        </w:rPr>
        <w:t>akékoliv dohody o sdílení sítí musí být v souladu s právem na ochranu hospodářské soutěže, přičemž kompetence ÚOHS zůstává nedotčena. To se vztahuje i na sdílení respektující pravidla stanovená Úřadem ve Vyhlášení.</w:t>
      </w:r>
    </w:p>
    <w:p w14:paraId="6EE371E4" w14:textId="6EAFF9DC" w:rsidR="00FB21DA" w:rsidRDefault="00FB21DA" w:rsidP="00FA2ACE">
      <w:pPr>
        <w:pStyle w:val="Heading1"/>
        <w:spacing w:before="144" w:after="120"/>
      </w:pPr>
      <w:r>
        <w:t>Důsledky porušení závazků</w:t>
      </w:r>
    </w:p>
    <w:p w14:paraId="0A12830C" w14:textId="26F64BC3" w:rsidR="00FB21DA" w:rsidRPr="00F22051" w:rsidRDefault="00FB21DA" w:rsidP="00F22051">
      <w:pPr>
        <w:spacing w:after="120"/>
        <w:jc w:val="both"/>
        <w:rPr>
          <w:rFonts w:ascii="Arial" w:hAnsi="Arial" w:cs="Arial"/>
          <w:sz w:val="22"/>
        </w:rPr>
      </w:pPr>
      <w:r>
        <w:rPr>
          <w:rFonts w:ascii="Arial" w:hAnsi="Arial" w:cs="Arial"/>
          <w:sz w:val="22"/>
        </w:rPr>
        <w:t>Beru na vědomí, že p</w:t>
      </w:r>
      <w:r w:rsidRPr="00F22051">
        <w:rPr>
          <w:rFonts w:ascii="Arial" w:hAnsi="Arial" w:cs="Arial"/>
          <w:sz w:val="22"/>
        </w:rPr>
        <w:t xml:space="preserve">orušení jakékoli povinnosti dle </w:t>
      </w:r>
      <w:r>
        <w:rPr>
          <w:rFonts w:ascii="Arial" w:hAnsi="Arial" w:cs="Arial"/>
          <w:sz w:val="22"/>
        </w:rPr>
        <w:t xml:space="preserve">mnou převzatých </w:t>
      </w:r>
      <w:r w:rsidRPr="00F22051">
        <w:rPr>
          <w:rFonts w:ascii="Arial" w:hAnsi="Arial" w:cs="Arial"/>
          <w:sz w:val="22"/>
        </w:rPr>
        <w:t>závazk</w:t>
      </w:r>
      <w:r>
        <w:rPr>
          <w:rFonts w:ascii="Arial" w:hAnsi="Arial" w:cs="Arial"/>
          <w:sz w:val="22"/>
        </w:rPr>
        <w:t xml:space="preserve">ů </w:t>
      </w:r>
      <w:r w:rsidRPr="00F22051">
        <w:rPr>
          <w:rFonts w:ascii="Arial" w:hAnsi="Arial" w:cs="Arial"/>
          <w:sz w:val="22"/>
        </w:rPr>
        <w:t xml:space="preserve">v tomto Výběrovém řízení bude Úřad posuzovat jako neplnění podmínek rozhodnutí o přídělu rádiových kmitočtů na základě Výběrového řízení. </w:t>
      </w:r>
    </w:p>
    <w:p w14:paraId="66A7A01E" w14:textId="2CD284BA" w:rsidR="00FB21DA" w:rsidRPr="00F22051" w:rsidRDefault="00FB21DA" w:rsidP="00F22051">
      <w:pPr>
        <w:spacing w:after="120"/>
        <w:jc w:val="both"/>
        <w:rPr>
          <w:rFonts w:ascii="Arial" w:hAnsi="Arial" w:cs="Arial"/>
          <w:sz w:val="22"/>
        </w:rPr>
      </w:pPr>
      <w:r>
        <w:rPr>
          <w:rFonts w:ascii="Arial" w:hAnsi="Arial" w:cs="Arial"/>
          <w:sz w:val="22"/>
        </w:rPr>
        <w:t>Dále beru na vědomí, že p</w:t>
      </w:r>
      <w:r w:rsidRPr="00F22051">
        <w:rPr>
          <w:rFonts w:ascii="Arial" w:hAnsi="Arial" w:cs="Arial"/>
          <w:sz w:val="22"/>
        </w:rPr>
        <w:t>okud nezjedná</w:t>
      </w:r>
      <w:r>
        <w:rPr>
          <w:rFonts w:ascii="Arial" w:hAnsi="Arial" w:cs="Arial"/>
          <w:sz w:val="22"/>
        </w:rPr>
        <w:t>m</w:t>
      </w:r>
      <w:r w:rsidRPr="00F22051">
        <w:rPr>
          <w:rFonts w:ascii="Arial" w:hAnsi="Arial" w:cs="Arial"/>
          <w:sz w:val="22"/>
        </w:rPr>
        <w:t xml:space="preserve"> nápravu porušení povinností dle závazk</w:t>
      </w:r>
      <w:r>
        <w:rPr>
          <w:rFonts w:ascii="Arial" w:hAnsi="Arial" w:cs="Arial"/>
          <w:sz w:val="22"/>
        </w:rPr>
        <w:t>ů</w:t>
      </w:r>
      <w:r w:rsidRPr="00F22051">
        <w:rPr>
          <w:rFonts w:ascii="Arial" w:hAnsi="Arial" w:cs="Arial"/>
          <w:sz w:val="22"/>
        </w:rPr>
        <w:t xml:space="preserve"> převzat</w:t>
      </w:r>
      <w:r>
        <w:rPr>
          <w:rFonts w:ascii="Arial" w:hAnsi="Arial" w:cs="Arial"/>
          <w:sz w:val="22"/>
        </w:rPr>
        <w:t>ých</w:t>
      </w:r>
      <w:r w:rsidRPr="00F22051">
        <w:rPr>
          <w:rFonts w:ascii="Arial" w:hAnsi="Arial" w:cs="Arial"/>
          <w:sz w:val="22"/>
        </w:rPr>
        <w:t xml:space="preserve"> v tomto Výběrovém řízení ve lhůtě stanovené Úřadem dle § 114 Zákona, bude předseda Rady Úřadu postupovat dle § 22b odst. 1 písm. b) Zákona.</w:t>
      </w:r>
    </w:p>
    <w:p w14:paraId="7652168A" w14:textId="7518817C" w:rsidR="00FB21DA" w:rsidRPr="00F22051" w:rsidRDefault="00FB21DA" w:rsidP="00F22051">
      <w:pPr>
        <w:spacing w:after="120"/>
        <w:jc w:val="both"/>
        <w:rPr>
          <w:rFonts w:ascii="Arial" w:hAnsi="Arial" w:cs="Arial"/>
          <w:sz w:val="22"/>
        </w:rPr>
      </w:pPr>
      <w:r>
        <w:rPr>
          <w:rFonts w:ascii="Arial" w:hAnsi="Arial" w:cs="Arial"/>
          <w:sz w:val="22"/>
        </w:rPr>
        <w:t>Rovněž beru na vědomí, že u</w:t>
      </w:r>
      <w:r w:rsidRPr="00F22051">
        <w:rPr>
          <w:rFonts w:ascii="Arial" w:hAnsi="Arial" w:cs="Arial"/>
          <w:sz w:val="22"/>
        </w:rPr>
        <w:t xml:space="preserve">stanoveními tohoto </w:t>
      </w:r>
      <w:r w:rsidR="000D0C7E">
        <w:rPr>
          <w:rFonts w:ascii="Arial" w:hAnsi="Arial" w:cs="Arial"/>
          <w:sz w:val="22"/>
        </w:rPr>
        <w:t>Prohlášení</w:t>
      </w:r>
      <w:r w:rsidR="000D0C7E" w:rsidRPr="00F22051">
        <w:rPr>
          <w:rFonts w:ascii="Arial" w:hAnsi="Arial" w:cs="Arial"/>
          <w:sz w:val="22"/>
        </w:rPr>
        <w:t xml:space="preserve"> </w:t>
      </w:r>
      <w:r w:rsidRPr="00F22051">
        <w:rPr>
          <w:rFonts w:ascii="Arial" w:hAnsi="Arial" w:cs="Arial"/>
          <w:sz w:val="22"/>
        </w:rPr>
        <w:t>nejsou dotčena práva Úřadu na využití dalších zákonných nástrojů.</w:t>
      </w:r>
    </w:p>
    <w:p w14:paraId="6265CD48" w14:textId="77777777" w:rsidR="00266815" w:rsidRPr="004C6B9E" w:rsidRDefault="00266815" w:rsidP="00F22051">
      <w:pPr>
        <w:suppressAutoHyphens/>
        <w:spacing w:beforeLines="60" w:before="144" w:after="120"/>
        <w:jc w:val="both"/>
        <w:rPr>
          <w:rFonts w:ascii="Arial" w:hAnsi="Arial" w:cs="Arial"/>
          <w:sz w:val="22"/>
          <w:szCs w:val="22"/>
        </w:rPr>
      </w:pPr>
    </w:p>
    <w:p w14:paraId="6BFF0DD1" w14:textId="77777777" w:rsidR="000B4330" w:rsidRPr="004C6B9E" w:rsidRDefault="000B4330" w:rsidP="00F22051">
      <w:pPr>
        <w:suppressAutoHyphens/>
        <w:spacing w:beforeLines="60" w:before="144" w:after="120"/>
        <w:rPr>
          <w:rFonts w:ascii="Arial" w:hAnsi="Arial" w:cs="Arial"/>
          <w:sz w:val="22"/>
          <w:szCs w:val="22"/>
        </w:rPr>
      </w:pPr>
      <w:r w:rsidRPr="004C6B9E">
        <w:rPr>
          <w:rFonts w:ascii="Arial" w:hAnsi="Arial" w:cs="Arial"/>
          <w:sz w:val="22"/>
          <w:szCs w:val="22"/>
        </w:rPr>
        <w:t>V …………</w:t>
      </w:r>
      <w:r>
        <w:rPr>
          <w:rFonts w:ascii="Arial" w:hAnsi="Arial" w:cs="Arial"/>
          <w:sz w:val="22"/>
          <w:szCs w:val="22"/>
        </w:rPr>
        <w:t>…</w:t>
      </w:r>
      <w:r w:rsidRPr="004C6B9E">
        <w:rPr>
          <w:rFonts w:ascii="Arial" w:hAnsi="Arial" w:cs="Arial"/>
          <w:sz w:val="22"/>
          <w:szCs w:val="22"/>
        </w:rPr>
        <w:t xml:space="preserve"> dne …………</w:t>
      </w:r>
      <w:r>
        <w:rPr>
          <w:rFonts w:ascii="Arial" w:hAnsi="Arial" w:cs="Arial"/>
          <w:sz w:val="22"/>
          <w:szCs w:val="22"/>
        </w:rPr>
        <w:t>…</w:t>
      </w:r>
    </w:p>
    <w:p w14:paraId="32C1F21A" w14:textId="77777777" w:rsidR="000B4330" w:rsidRDefault="000B4330" w:rsidP="00F22051">
      <w:pPr>
        <w:suppressAutoHyphens/>
        <w:spacing w:beforeLines="60" w:before="144" w:after="120"/>
        <w:rPr>
          <w:rFonts w:ascii="Arial" w:hAnsi="Arial" w:cs="Arial"/>
          <w:sz w:val="22"/>
          <w:szCs w:val="22"/>
        </w:rPr>
      </w:pPr>
    </w:p>
    <w:p w14:paraId="5571ADEE" w14:textId="0D7FDDF5" w:rsidR="000B4330" w:rsidRPr="004C6B9E" w:rsidRDefault="000B4330" w:rsidP="00F22051">
      <w:pPr>
        <w:suppressAutoHyphens/>
        <w:spacing w:beforeLines="60" w:before="144" w:after="120"/>
        <w:rPr>
          <w:rFonts w:ascii="Arial" w:hAnsi="Arial" w:cs="Arial"/>
          <w:sz w:val="22"/>
          <w:szCs w:val="22"/>
        </w:rPr>
      </w:pP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t>.………………………………………………………..</w:t>
      </w:r>
    </w:p>
    <w:p w14:paraId="052A5F2D" w14:textId="47F8D7A4" w:rsidR="000B4330" w:rsidRPr="004C6B9E" w:rsidRDefault="000B4330" w:rsidP="00D16D46">
      <w:pPr>
        <w:suppressAutoHyphens/>
        <w:spacing w:beforeLines="60" w:before="144" w:after="120"/>
        <w:ind w:left="5387" w:firstLine="3"/>
        <w:rPr>
          <w:rFonts w:ascii="Arial" w:hAnsi="Arial" w:cs="Arial"/>
          <w:b/>
          <w:sz w:val="22"/>
          <w:szCs w:val="22"/>
        </w:rPr>
      </w:pPr>
      <w:r w:rsidRPr="004C6B9E">
        <w:rPr>
          <w:rFonts w:ascii="Arial" w:hAnsi="Arial" w:cs="Arial"/>
          <w:b/>
          <w:sz w:val="22"/>
          <w:szCs w:val="22"/>
        </w:rPr>
        <w:t>Žadatel</w:t>
      </w:r>
    </w:p>
    <w:p w14:paraId="5DD00B2C" w14:textId="2A130A9F" w:rsidR="000B4330" w:rsidRPr="004C6B9E" w:rsidRDefault="000B4330" w:rsidP="00D16D46">
      <w:pPr>
        <w:suppressAutoHyphens/>
        <w:spacing w:beforeLines="60" w:before="144" w:after="120"/>
        <w:ind w:left="2977"/>
        <w:jc w:val="center"/>
        <w:rPr>
          <w:rFonts w:ascii="Arial" w:hAnsi="Arial" w:cs="Arial"/>
          <w:sz w:val="22"/>
          <w:szCs w:val="22"/>
        </w:rPr>
      </w:pPr>
      <w:r w:rsidRPr="004C6B9E">
        <w:rPr>
          <w:rFonts w:ascii="Arial" w:hAnsi="Arial" w:cs="Arial"/>
          <w:sz w:val="22"/>
          <w:szCs w:val="22"/>
        </w:rPr>
        <w:t>(obchodní firma Žadatele,</w:t>
      </w:r>
      <w:r w:rsidR="00AA79D2">
        <w:rPr>
          <w:rFonts w:ascii="Arial" w:hAnsi="Arial" w:cs="Arial"/>
          <w:sz w:val="22"/>
          <w:szCs w:val="22"/>
        </w:rPr>
        <w:t xml:space="preserve"> </w:t>
      </w:r>
      <w:r w:rsidRPr="004C6B9E">
        <w:rPr>
          <w:rFonts w:ascii="Arial" w:hAnsi="Arial" w:cs="Arial"/>
          <w:sz w:val="22"/>
          <w:szCs w:val="22"/>
        </w:rPr>
        <w:t>jméno, příjmení, funkce a podpis</w:t>
      </w:r>
      <w:r w:rsidR="00AA79D2">
        <w:rPr>
          <w:rFonts w:ascii="Arial" w:hAnsi="Arial" w:cs="Arial"/>
          <w:sz w:val="22"/>
          <w:szCs w:val="22"/>
        </w:rPr>
        <w:t xml:space="preserve"> </w:t>
      </w:r>
      <w:r w:rsidRPr="004C6B9E">
        <w:rPr>
          <w:rFonts w:ascii="Arial" w:hAnsi="Arial" w:cs="Arial"/>
          <w:sz w:val="22"/>
          <w:szCs w:val="22"/>
        </w:rPr>
        <w:t>osoby oprávněné jednat jménem Žadatele)</w:t>
      </w:r>
    </w:p>
    <w:p w14:paraId="33F38159" w14:textId="77777777" w:rsidR="00A82708" w:rsidRDefault="00A82708" w:rsidP="00F22051">
      <w:pPr>
        <w:pStyle w:val="Heading1"/>
        <w:numPr>
          <w:ilvl w:val="0"/>
          <w:numId w:val="0"/>
        </w:numPr>
        <w:suppressAutoHyphens/>
        <w:spacing w:beforeLines="60" w:before="144" w:after="120"/>
      </w:pPr>
    </w:p>
    <w:p w14:paraId="72CC78A0" w14:textId="0C3F8BC1" w:rsidR="000B4330" w:rsidRPr="0060315A" w:rsidRDefault="000B4330" w:rsidP="00F22051">
      <w:pPr>
        <w:pStyle w:val="Heading1"/>
        <w:numPr>
          <w:ilvl w:val="0"/>
          <w:numId w:val="0"/>
        </w:numPr>
        <w:suppressAutoHyphens/>
        <w:spacing w:beforeLines="60" w:before="144" w:after="120"/>
      </w:pPr>
      <w:r w:rsidRPr="0060315A">
        <w:t>Prohlášení osoby oprávněné jednat jménem Žadatele</w:t>
      </w:r>
      <w:r w:rsidR="00B60906">
        <w:t xml:space="preserve"> </w:t>
      </w:r>
    </w:p>
    <w:p w14:paraId="293C7ACD" w14:textId="77777777" w:rsidR="000B4330" w:rsidRPr="00746D01" w:rsidRDefault="000B4330" w:rsidP="00F22051">
      <w:pPr>
        <w:suppressAutoHyphens/>
        <w:spacing w:beforeLines="60" w:before="144" w:after="120"/>
        <w:rPr>
          <w:rFonts w:ascii="Arial" w:hAnsi="Arial" w:cs="Arial"/>
          <w:sz w:val="22"/>
          <w:szCs w:val="22"/>
        </w:rPr>
      </w:pPr>
    </w:p>
    <w:p w14:paraId="103FDAE0" w14:textId="51F440DE" w:rsidR="000B4330" w:rsidRPr="00746D01" w:rsidRDefault="000B4330" w:rsidP="00F22051">
      <w:pPr>
        <w:suppressAutoHyphens/>
        <w:spacing w:beforeLines="60" w:before="144" w:after="120"/>
        <w:jc w:val="both"/>
        <w:rPr>
          <w:rFonts w:ascii="Arial" w:hAnsi="Arial" w:cs="Arial"/>
          <w:sz w:val="22"/>
          <w:szCs w:val="22"/>
        </w:rPr>
      </w:pPr>
      <w:r w:rsidRPr="00746D01">
        <w:rPr>
          <w:rFonts w:ascii="Arial" w:hAnsi="Arial" w:cs="Arial"/>
          <w:sz w:val="22"/>
          <w:szCs w:val="22"/>
        </w:rPr>
        <w:t>Prohlašuji, že jako osoba oprávněná jednat jménem Žadatele jsem oprávněn přijmout výše uvedené závazky jménem Žadatele, že jsem k tomu získal veškeré souhlasy, povolení či jiná schválení, která jsou pro platné přijetí závazků požadována podle práva České republiky a</w:t>
      </w:r>
      <w:r w:rsidR="00FD6A31">
        <w:rPr>
          <w:rFonts w:ascii="Arial" w:hAnsi="Arial" w:cs="Arial"/>
          <w:sz w:val="22"/>
          <w:szCs w:val="22"/>
        </w:rPr>
        <w:t> </w:t>
      </w:r>
      <w:r w:rsidRPr="00746D01">
        <w:rPr>
          <w:rFonts w:ascii="Arial" w:hAnsi="Arial" w:cs="Arial"/>
          <w:sz w:val="22"/>
          <w:szCs w:val="22"/>
        </w:rPr>
        <w:t>podle práva, jímž se řídí vnitřní vztahy společnosti Žadatele, a toto stvrzuji svým podpisem.</w:t>
      </w:r>
    </w:p>
    <w:p w14:paraId="7CBC7307" w14:textId="77777777" w:rsidR="000B4330" w:rsidRPr="00746D01" w:rsidRDefault="000B4330" w:rsidP="00F22051">
      <w:pPr>
        <w:suppressAutoHyphens/>
        <w:spacing w:beforeLines="60" w:before="144" w:after="120"/>
        <w:rPr>
          <w:rFonts w:ascii="Arial" w:hAnsi="Arial" w:cs="Arial"/>
          <w:sz w:val="22"/>
          <w:szCs w:val="22"/>
        </w:rPr>
      </w:pPr>
    </w:p>
    <w:p w14:paraId="6495C176" w14:textId="77777777" w:rsidR="000B4330" w:rsidRPr="00746D01" w:rsidRDefault="000B4330" w:rsidP="00F22051">
      <w:pPr>
        <w:suppressAutoHyphens/>
        <w:spacing w:beforeLines="60" w:before="144" w:after="120"/>
        <w:rPr>
          <w:rFonts w:ascii="Arial" w:hAnsi="Arial" w:cs="Arial"/>
          <w:sz w:val="22"/>
          <w:szCs w:val="22"/>
        </w:rPr>
      </w:pPr>
      <w:r w:rsidRPr="00746D01">
        <w:rPr>
          <w:rFonts w:ascii="Arial" w:hAnsi="Arial" w:cs="Arial"/>
          <w:sz w:val="22"/>
          <w:szCs w:val="22"/>
        </w:rPr>
        <w:t>V …………</w:t>
      </w:r>
      <w:r>
        <w:rPr>
          <w:rFonts w:ascii="Arial" w:hAnsi="Arial" w:cs="Arial"/>
          <w:sz w:val="22"/>
          <w:szCs w:val="22"/>
        </w:rPr>
        <w:t>……</w:t>
      </w:r>
      <w:r w:rsidRPr="00746D01">
        <w:rPr>
          <w:rFonts w:ascii="Arial" w:hAnsi="Arial" w:cs="Arial"/>
          <w:sz w:val="22"/>
          <w:szCs w:val="22"/>
        </w:rPr>
        <w:t xml:space="preserve"> dne …………</w:t>
      </w:r>
      <w:r>
        <w:rPr>
          <w:rFonts w:ascii="Arial" w:hAnsi="Arial" w:cs="Arial"/>
          <w:sz w:val="22"/>
          <w:szCs w:val="22"/>
        </w:rPr>
        <w:t>…</w:t>
      </w:r>
    </w:p>
    <w:p w14:paraId="602BB7B0" w14:textId="77777777" w:rsidR="000B4330" w:rsidRPr="00746D01" w:rsidRDefault="000B4330" w:rsidP="00F22051">
      <w:pPr>
        <w:suppressAutoHyphens/>
        <w:spacing w:beforeLines="60" w:before="144" w:after="120"/>
        <w:rPr>
          <w:rFonts w:ascii="Arial" w:hAnsi="Arial" w:cs="Arial"/>
          <w:sz w:val="22"/>
          <w:szCs w:val="22"/>
        </w:rPr>
      </w:pPr>
    </w:p>
    <w:p w14:paraId="0832C364" w14:textId="77777777" w:rsidR="000B4330" w:rsidRPr="00746D01" w:rsidRDefault="000B4330" w:rsidP="00F22051">
      <w:pPr>
        <w:suppressAutoHyphens/>
        <w:spacing w:beforeLines="60" w:before="144" w:after="120"/>
        <w:rPr>
          <w:rFonts w:ascii="Arial" w:hAnsi="Arial" w:cs="Arial"/>
          <w:sz w:val="22"/>
          <w:szCs w:val="22"/>
        </w:rPr>
      </w:pPr>
    </w:p>
    <w:p w14:paraId="1E7E8EC0" w14:textId="77777777" w:rsidR="000B4330" w:rsidRPr="00746D01" w:rsidRDefault="000B4330" w:rsidP="00F22051">
      <w:pPr>
        <w:suppressAutoHyphens/>
        <w:spacing w:beforeLines="60" w:before="144" w:after="120"/>
        <w:rPr>
          <w:rFonts w:ascii="Arial" w:hAnsi="Arial" w:cs="Arial"/>
          <w:sz w:val="22"/>
          <w:szCs w:val="22"/>
        </w:rPr>
      </w:pP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Pr>
          <w:rFonts w:ascii="Arial" w:hAnsi="Arial" w:cs="Arial"/>
          <w:sz w:val="22"/>
          <w:szCs w:val="22"/>
        </w:rPr>
        <w:t xml:space="preserve">              </w:t>
      </w:r>
      <w:r w:rsidRPr="00746D01">
        <w:rPr>
          <w:rFonts w:ascii="Arial" w:hAnsi="Arial" w:cs="Arial"/>
          <w:sz w:val="22"/>
          <w:szCs w:val="22"/>
        </w:rPr>
        <w:t>.………………………………………………………..</w:t>
      </w:r>
    </w:p>
    <w:p w14:paraId="783710CC" w14:textId="22695F77" w:rsidR="000B4330" w:rsidRPr="00746D01" w:rsidRDefault="000B4330" w:rsidP="00F22051">
      <w:pPr>
        <w:suppressAutoHyphens/>
        <w:spacing w:beforeLines="60" w:before="144" w:after="120"/>
        <w:ind w:left="4536"/>
        <w:jc w:val="center"/>
        <w:rPr>
          <w:rFonts w:ascii="Arial" w:hAnsi="Arial" w:cs="Arial"/>
          <w:sz w:val="22"/>
          <w:szCs w:val="22"/>
        </w:rPr>
      </w:pPr>
      <w:r w:rsidRPr="00746D01">
        <w:rPr>
          <w:rFonts w:ascii="Arial" w:hAnsi="Arial" w:cs="Arial"/>
          <w:sz w:val="22"/>
          <w:szCs w:val="22"/>
        </w:rPr>
        <w:t>osoba oprávněná jednat jménem Žadatele</w:t>
      </w:r>
      <w:r w:rsidR="00B60906">
        <w:rPr>
          <w:rFonts w:ascii="Arial" w:hAnsi="Arial" w:cs="Arial"/>
          <w:sz w:val="22"/>
          <w:szCs w:val="22"/>
        </w:rPr>
        <w:t xml:space="preserve"> </w:t>
      </w:r>
    </w:p>
    <w:p w14:paraId="738C5306" w14:textId="46ADE14E" w:rsidR="000B4330" w:rsidRPr="00746D01" w:rsidRDefault="000B4330" w:rsidP="00F22051">
      <w:pPr>
        <w:suppressAutoHyphens/>
        <w:spacing w:beforeLines="60" w:before="144" w:after="120"/>
        <w:ind w:left="4536"/>
        <w:jc w:val="center"/>
        <w:rPr>
          <w:rFonts w:ascii="Arial" w:hAnsi="Arial" w:cs="Arial"/>
          <w:sz w:val="22"/>
          <w:szCs w:val="22"/>
        </w:rPr>
      </w:pPr>
      <w:r w:rsidRPr="00746D01">
        <w:rPr>
          <w:rFonts w:ascii="Arial" w:hAnsi="Arial" w:cs="Arial"/>
          <w:sz w:val="22"/>
          <w:szCs w:val="22"/>
        </w:rPr>
        <w:t>(jméno, příjmení a podpis)</w:t>
      </w:r>
    </w:p>
    <w:sectPr w:rsidR="000B4330" w:rsidRPr="00746D01" w:rsidSect="00AD6F1C">
      <w:headerReference w:type="default" r:id="rId10"/>
      <w:footerReference w:type="even" r:id="rId11"/>
      <w:footerReference w:type="default" r:id="rId12"/>
      <w:pgSz w:w="11906" w:h="16838"/>
      <w:pgMar w:top="993"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ED74" w14:textId="77777777" w:rsidR="00852D9A" w:rsidRDefault="00852D9A">
      <w:r>
        <w:separator/>
      </w:r>
    </w:p>
    <w:p w14:paraId="6E8329D2" w14:textId="77777777" w:rsidR="00852D9A" w:rsidRDefault="00852D9A"/>
    <w:p w14:paraId="38E83D59" w14:textId="77777777" w:rsidR="00852D9A" w:rsidRDefault="00852D9A"/>
  </w:endnote>
  <w:endnote w:type="continuationSeparator" w:id="0">
    <w:p w14:paraId="7C544772" w14:textId="77777777" w:rsidR="00852D9A" w:rsidRDefault="00852D9A">
      <w:r>
        <w:continuationSeparator/>
      </w:r>
    </w:p>
    <w:p w14:paraId="4845EBDB" w14:textId="77777777" w:rsidR="00852D9A" w:rsidRDefault="00852D9A"/>
    <w:p w14:paraId="3D760BBF" w14:textId="77777777" w:rsidR="00852D9A" w:rsidRDefault="00852D9A"/>
  </w:endnote>
  <w:endnote w:type="continuationNotice" w:id="1">
    <w:p w14:paraId="3E3D76FE" w14:textId="77777777" w:rsidR="00852D9A" w:rsidRDefault="0085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4CDC" w14:textId="77777777" w:rsidR="009472CE" w:rsidRDefault="00947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668F7" w14:textId="77777777" w:rsidR="009472CE" w:rsidRDefault="009472CE">
    <w:pPr>
      <w:pStyle w:val="Footer"/>
    </w:pPr>
  </w:p>
  <w:p w14:paraId="37DE5CA3" w14:textId="77777777" w:rsidR="009472CE" w:rsidRDefault="00947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38F9" w14:textId="14294EC2" w:rsidR="009472CE" w:rsidRPr="00D0656E" w:rsidRDefault="009472CE" w:rsidP="00CD34F1">
    <w:pPr>
      <w:pStyle w:val="Footer"/>
      <w:tabs>
        <w:tab w:val="clear" w:pos="4536"/>
      </w:tabs>
      <w:rPr>
        <w:sz w:val="20"/>
        <w:lang w:val="cs-CZ"/>
      </w:rPr>
    </w:pPr>
    <w:r w:rsidRPr="001E1D79">
      <w:rPr>
        <w:rFonts w:cs="Arial"/>
        <w:sz w:val="18"/>
        <w:lang w:val="cs-CZ"/>
      </w:rPr>
      <w:t>Vyhlášení výběrového řízení – Příloha 2</w:t>
    </w:r>
    <w:r>
      <w:rPr>
        <w:rFonts w:cs="Arial"/>
        <w:sz w:val="18"/>
        <w:lang w:val="cs-CZ"/>
      </w:rPr>
      <w:t>B</w:t>
    </w:r>
    <w:r w:rsidRPr="00D0656E">
      <w:rPr>
        <w:rFonts w:cs="Arial"/>
        <w:sz w:val="20"/>
        <w:lang w:val="cs-CZ"/>
      </w:rPr>
      <w:tab/>
      <w:t xml:space="preserve"> </w:t>
    </w:r>
    <w:r w:rsidRPr="001E1D79">
      <w:rPr>
        <w:rFonts w:cs="Arial"/>
        <w:sz w:val="18"/>
        <w:lang w:val="cs-CZ"/>
      </w:rPr>
      <w:t xml:space="preserve">Strana </w:t>
    </w:r>
    <w:r w:rsidRPr="001E1D79">
      <w:rPr>
        <w:rFonts w:cs="Arial"/>
        <w:sz w:val="18"/>
        <w:lang w:val="cs-CZ"/>
      </w:rPr>
      <w:fldChar w:fldCharType="begin"/>
    </w:r>
    <w:r w:rsidRPr="001E1D79">
      <w:rPr>
        <w:rFonts w:cs="Arial"/>
        <w:sz w:val="18"/>
        <w:lang w:val="cs-CZ"/>
      </w:rPr>
      <w:instrText xml:space="preserve"> PAGE   \* MERGEFORMAT </w:instrText>
    </w:r>
    <w:r w:rsidRPr="001E1D79">
      <w:rPr>
        <w:rFonts w:cs="Arial"/>
        <w:sz w:val="18"/>
        <w:lang w:val="cs-CZ"/>
      </w:rPr>
      <w:fldChar w:fldCharType="separate"/>
    </w:r>
    <w:r>
      <w:rPr>
        <w:rFonts w:cs="Arial"/>
        <w:noProof/>
        <w:sz w:val="18"/>
        <w:lang w:val="cs-CZ"/>
      </w:rPr>
      <w:t>1</w:t>
    </w:r>
    <w:r w:rsidRPr="001E1D79">
      <w:rPr>
        <w:rFonts w:cs="Arial"/>
        <w:sz w:val="18"/>
        <w:lang w:val="cs-CZ"/>
      </w:rPr>
      <w:fldChar w:fldCharType="end"/>
    </w:r>
  </w:p>
  <w:p w14:paraId="41AE74FE" w14:textId="77777777" w:rsidR="009472CE" w:rsidRDefault="009472CE"/>
  <w:p w14:paraId="0E265752" w14:textId="77777777" w:rsidR="009472CE" w:rsidRDefault="00947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C5AC" w14:textId="77777777" w:rsidR="00852D9A" w:rsidRDefault="00852D9A">
      <w:r>
        <w:separator/>
      </w:r>
    </w:p>
    <w:p w14:paraId="504D0C02" w14:textId="77777777" w:rsidR="00852D9A" w:rsidRDefault="00852D9A"/>
    <w:p w14:paraId="36D28F3B" w14:textId="77777777" w:rsidR="00852D9A" w:rsidRDefault="00852D9A"/>
  </w:footnote>
  <w:footnote w:type="continuationSeparator" w:id="0">
    <w:p w14:paraId="572D053E" w14:textId="77777777" w:rsidR="00852D9A" w:rsidRDefault="00852D9A">
      <w:r>
        <w:continuationSeparator/>
      </w:r>
    </w:p>
    <w:p w14:paraId="752F02B2" w14:textId="77777777" w:rsidR="00852D9A" w:rsidRDefault="00852D9A"/>
    <w:p w14:paraId="27876B70" w14:textId="77777777" w:rsidR="00852D9A" w:rsidRDefault="00852D9A"/>
  </w:footnote>
  <w:footnote w:type="continuationNotice" w:id="1">
    <w:p w14:paraId="327F7283" w14:textId="77777777" w:rsidR="00852D9A" w:rsidRDefault="00852D9A"/>
  </w:footnote>
  <w:footnote w:id="2">
    <w:p w14:paraId="23D5F913" w14:textId="12BDE590" w:rsidR="009472CE" w:rsidRPr="00F22051" w:rsidRDefault="009472CE" w:rsidP="001A6347">
      <w:pPr>
        <w:pStyle w:val="FootnoteText"/>
        <w:rPr>
          <w:rFonts w:ascii="Arial" w:hAnsi="Arial" w:cs="Arial"/>
        </w:rPr>
      </w:pPr>
      <w:r>
        <w:rPr>
          <w:rStyle w:val="FootnoteReference"/>
        </w:rPr>
        <w:footnoteRef/>
      </w:r>
      <w:r>
        <w:t xml:space="preserve"> </w:t>
      </w:r>
      <w:r w:rsidRPr="00F22051">
        <w:rPr>
          <w:rFonts w:ascii="Arial" w:hAnsi="Arial" w:cs="Arial"/>
        </w:rPr>
        <w:t xml:space="preserve">Aktuální verze této metodiky je dostupná na </w:t>
      </w:r>
      <w:hyperlink r:id="rId1" w:history="1">
        <w:r w:rsidR="002F40FA" w:rsidRPr="00CC4E48">
          <w:rPr>
            <w:rStyle w:val="Hyperlink"/>
            <w:rFonts w:ascii="Arial" w:hAnsi="Arial" w:cs="Arial"/>
          </w:rPr>
          <w:t>http://www.ctu.cz/cs/download/ostatni/</w:t>
        </w:r>
        <w:r w:rsidR="002F40FA" w:rsidRPr="00CC4E48">
          <w:rPr>
            <w:rStyle w:val="Hyperlink"/>
            <w:rFonts w:ascii="Arial" w:hAnsi="Arial" w:cs="Arial"/>
          </w:rPr>
          <w:br/>
          <w:t>cenove_vyhodnocovani_postup_ctu_cj_ctu-43738_2011-611.pdf</w:t>
        </w:r>
      </w:hyperlink>
      <w:r>
        <w:rPr>
          <w:rFonts w:ascii="Arial" w:hAnsi="Arial" w:cs="Arial"/>
        </w:rPr>
        <w:t xml:space="preserve"> </w:t>
      </w:r>
    </w:p>
  </w:footnote>
  <w:footnote w:id="3">
    <w:p w14:paraId="6F5E0C0D" w14:textId="1ECC30DD" w:rsidR="009472CE" w:rsidRPr="00D24FBB" w:rsidRDefault="009472CE" w:rsidP="00D24FBB">
      <w:pPr>
        <w:pStyle w:val="FootnoteText"/>
        <w:jc w:val="both"/>
        <w:rPr>
          <w:rFonts w:ascii="Arial" w:hAnsi="Arial" w:cs="Arial"/>
        </w:rPr>
      </w:pPr>
      <w:r w:rsidRPr="00D24FBB">
        <w:rPr>
          <w:rStyle w:val="FootnoteReference"/>
          <w:rFonts w:ascii="Arial" w:hAnsi="Arial" w:cs="Arial"/>
        </w:rPr>
        <w:footnoteRef/>
      </w:r>
      <w:r w:rsidRPr="00D24FBB">
        <w:rPr>
          <w:rFonts w:ascii="Arial" w:hAnsi="Arial" w:cs="Arial"/>
        </w:rPr>
        <w:t xml:space="preserve"> Konkrétní podmínky referenční nabídky jsou stanoveny v opatření obecné povahy č. OOP/7/07.2005-12 ve znění po změnách provedených opatřeními obecné povahy č. OOP/7/01.2006-1 a č. OOP/7/07.2011-10.</w:t>
      </w:r>
    </w:p>
  </w:footnote>
  <w:footnote w:id="4">
    <w:p w14:paraId="4AE05AEE" w14:textId="296E7F1B" w:rsidR="009472CE" w:rsidRDefault="009472CE" w:rsidP="00471CAD">
      <w:pPr>
        <w:pStyle w:val="FootnoteText"/>
      </w:pPr>
      <w:r>
        <w:rPr>
          <w:rStyle w:val="FootnoteReference"/>
        </w:rPr>
        <w:footnoteRef/>
      </w:r>
      <w:r>
        <w:t xml:space="preserve"> </w:t>
      </w:r>
      <w:r w:rsidRPr="00F22051">
        <w:rPr>
          <w:rFonts w:ascii="Arial" w:hAnsi="Arial" w:cs="Arial"/>
        </w:rPr>
        <w:t xml:space="preserve">Aktuální verze této metodiky je dostupná na </w:t>
      </w:r>
      <w:hyperlink r:id="rId2" w:history="1">
        <w:r w:rsidR="002F40FA" w:rsidRPr="00CC4E48">
          <w:rPr>
            <w:rStyle w:val="Hyperlink"/>
            <w:rFonts w:ascii="Arial" w:hAnsi="Arial" w:cs="Arial"/>
          </w:rPr>
          <w:t>https://www.ctu.cz/postup-ceskeho-telekomunikacniho-uradu-pri-vyhodnocovani-nabidek-vertikalne-integrovanych-operatoru</w:t>
        </w:r>
      </w:hyperlink>
    </w:p>
  </w:footnote>
  <w:footnote w:id="5">
    <w:p w14:paraId="05177B91" w14:textId="49942FDB" w:rsidR="009472CE" w:rsidRPr="002F40FA" w:rsidRDefault="009472CE" w:rsidP="001C5F6C">
      <w:pPr>
        <w:pStyle w:val="FootnoteText"/>
        <w:rPr>
          <w:rFonts w:ascii="Arial" w:hAnsi="Arial" w:cs="Arial"/>
          <w:sz w:val="18"/>
          <w:szCs w:val="18"/>
        </w:rPr>
      </w:pPr>
      <w:r w:rsidRPr="002F40FA">
        <w:rPr>
          <w:rStyle w:val="FootnoteReference"/>
          <w:rFonts w:ascii="Arial" w:hAnsi="Arial" w:cs="Arial"/>
          <w:sz w:val="18"/>
          <w:szCs w:val="18"/>
        </w:rPr>
        <w:footnoteRef/>
      </w:r>
      <w:r w:rsidRPr="002F40FA">
        <w:rPr>
          <w:rFonts w:ascii="Arial" w:hAnsi="Arial" w:cs="Arial"/>
          <w:sz w:val="18"/>
          <w:szCs w:val="18"/>
        </w:rPr>
        <w:t xml:space="preserve"> </w:t>
      </w:r>
      <w:hyperlink r:id="rId3" w:history="1">
        <w:r w:rsidRPr="002F40FA">
          <w:rPr>
            <w:rStyle w:val="Hyperlink"/>
            <w:rFonts w:ascii="Arial" w:hAnsi="Arial" w:cs="Arial"/>
            <w:sz w:val="18"/>
            <w:szCs w:val="18"/>
          </w:rPr>
          <w:t>https://www.etsi.org/deliver/etsi_ts/123500_123599/123501/15.08.00_60/ts_123501v150800p.pdf</w:t>
        </w:r>
      </w:hyperlink>
    </w:p>
  </w:footnote>
  <w:footnote w:id="6">
    <w:p w14:paraId="70EC144F" w14:textId="6CD91425" w:rsidR="009472CE" w:rsidRPr="002F40FA" w:rsidRDefault="009472CE" w:rsidP="001C5F6C">
      <w:pPr>
        <w:pStyle w:val="FootnoteText"/>
        <w:rPr>
          <w:rFonts w:ascii="Arial" w:hAnsi="Arial" w:cs="Arial"/>
          <w:sz w:val="18"/>
          <w:szCs w:val="18"/>
        </w:rPr>
      </w:pPr>
      <w:r w:rsidRPr="002F40FA">
        <w:rPr>
          <w:rStyle w:val="FootnoteReference"/>
          <w:rFonts w:ascii="Arial" w:hAnsi="Arial" w:cs="Arial"/>
          <w:sz w:val="18"/>
          <w:szCs w:val="18"/>
        </w:rPr>
        <w:footnoteRef/>
      </w:r>
      <w:r w:rsidRPr="002F40FA">
        <w:rPr>
          <w:rFonts w:ascii="Arial" w:hAnsi="Arial" w:cs="Arial"/>
          <w:sz w:val="18"/>
          <w:szCs w:val="18"/>
        </w:rPr>
        <w:t xml:space="preserve"> </w:t>
      </w:r>
      <w:hyperlink r:id="rId4" w:history="1">
        <w:r w:rsidRPr="002F40FA">
          <w:rPr>
            <w:rStyle w:val="Hyperlink"/>
            <w:rFonts w:ascii="Arial" w:hAnsi="Arial" w:cs="Arial"/>
            <w:sz w:val="18"/>
            <w:szCs w:val="18"/>
          </w:rPr>
          <w:t>https://www.etsi.org/deliver/etsi_ts/138400_138499/138401/15.07.00_60/ts_138401v150700p.pdf</w:t>
        </w:r>
      </w:hyperlink>
      <w:r w:rsidRPr="002F40FA">
        <w:rPr>
          <w:rFonts w:ascii="Arial" w:hAnsi="Arial" w:cs="Arial"/>
          <w:sz w:val="18"/>
          <w:szCs w:val="18"/>
        </w:rPr>
        <w:t xml:space="preserve"> </w:t>
      </w:r>
    </w:p>
  </w:footnote>
  <w:footnote w:id="7">
    <w:p w14:paraId="38A154D6" w14:textId="3B6DC4C8" w:rsidR="002E70B4" w:rsidRPr="002E70B4" w:rsidRDefault="002E70B4">
      <w:pPr>
        <w:pStyle w:val="FootnoteText"/>
        <w:rPr>
          <w:rFonts w:ascii="Arial" w:hAnsi="Arial" w:cs="Arial"/>
        </w:rPr>
      </w:pPr>
      <w:r w:rsidRPr="002F40FA">
        <w:rPr>
          <w:rStyle w:val="FootnoteReference"/>
          <w:rFonts w:ascii="Arial" w:hAnsi="Arial" w:cs="Arial"/>
          <w:sz w:val="18"/>
          <w:szCs w:val="18"/>
        </w:rPr>
        <w:footnoteRef/>
      </w:r>
      <w:r w:rsidRPr="002F40FA">
        <w:rPr>
          <w:rFonts w:ascii="Arial" w:hAnsi="Arial" w:cs="Arial"/>
          <w:sz w:val="18"/>
          <w:szCs w:val="18"/>
        </w:rPr>
        <w:t xml:space="preserve"> </w:t>
      </w:r>
      <w:bookmarkStart w:id="2" w:name="_Hlk47002840"/>
      <w:r w:rsidRPr="002F40FA">
        <w:rPr>
          <w:rFonts w:ascii="Arial" w:hAnsi="Arial" w:cs="Arial"/>
          <w:sz w:val="18"/>
          <w:szCs w:val="18"/>
        </w:rPr>
        <w:t xml:space="preserve">Pro vyloučení pochybností se v tomto případě myslí Standardem 5G rozsah služeb </w:t>
      </w:r>
      <w:r w:rsidR="00AB7416" w:rsidRPr="002F40FA">
        <w:rPr>
          <w:rFonts w:ascii="Arial" w:hAnsi="Arial" w:cs="Arial"/>
          <w:sz w:val="18"/>
          <w:szCs w:val="18"/>
        </w:rPr>
        <w:t xml:space="preserve">mobilní </w:t>
      </w:r>
      <w:r w:rsidRPr="002F40FA">
        <w:rPr>
          <w:rFonts w:ascii="Arial" w:hAnsi="Arial" w:cs="Arial"/>
          <w:sz w:val="18"/>
          <w:szCs w:val="18"/>
        </w:rPr>
        <w:t>krizové komunikace definovaných v 3GPP/ETSI standardech v </w:t>
      </w:r>
      <w:r w:rsidRPr="002F40FA">
        <w:rPr>
          <w:rFonts w:ascii="Arial" w:hAnsi="Arial" w:cs="Arial"/>
          <w:sz w:val="18"/>
          <w:szCs w:val="18"/>
        </w:rPr>
        <w:t>release 15 a aktuálnějších.</w:t>
      </w:r>
      <w:bookmarkEnd w:id="2"/>
    </w:p>
  </w:footnote>
  <w:footnote w:id="8">
    <w:p w14:paraId="57884D6F" w14:textId="2D650886" w:rsidR="009472CE" w:rsidRPr="00F22051" w:rsidRDefault="009472CE" w:rsidP="001C5F6C">
      <w:pPr>
        <w:pStyle w:val="FootnoteText"/>
        <w:rPr>
          <w:rFonts w:ascii="Arial" w:hAnsi="Arial" w:cs="Arial"/>
        </w:rPr>
      </w:pPr>
      <w:r w:rsidRPr="00F22051">
        <w:rPr>
          <w:rStyle w:val="FootnoteReference"/>
          <w:rFonts w:ascii="Arial" w:hAnsi="Arial" w:cs="Arial"/>
        </w:rPr>
        <w:footnoteRef/>
      </w:r>
      <w:r w:rsidRPr="00F22051">
        <w:rPr>
          <w:rFonts w:ascii="Arial" w:hAnsi="Arial" w:cs="Arial"/>
        </w:rPr>
        <w:t xml:space="preserve"> </w:t>
      </w:r>
      <w:hyperlink r:id="rId5" w:history="1">
        <w:r w:rsidRPr="00503FFA">
          <w:rPr>
            <w:rStyle w:val="Hyperlink"/>
            <w:rFonts w:ascii="Arial" w:hAnsi="Arial" w:cs="Arial"/>
          </w:rPr>
          <w:t>https://www.ctu.cz/opatreni-obecne-povahy</w:t>
        </w:r>
      </w:hyperlink>
      <w:r>
        <w:rPr>
          <w:rFonts w:ascii="Arial" w:hAnsi="Arial" w:cs="Arial"/>
        </w:rPr>
        <w:t xml:space="preserve"> </w:t>
      </w:r>
    </w:p>
  </w:footnote>
  <w:footnote w:id="9">
    <w:p w14:paraId="4EEAC9C4" w14:textId="1763707E" w:rsidR="009472CE" w:rsidRPr="00653935" w:rsidRDefault="009472CE" w:rsidP="00BB436D">
      <w:pPr>
        <w:pStyle w:val="FootnoteText"/>
        <w:rPr>
          <w:rFonts w:ascii="Arial" w:hAnsi="Arial" w:cs="Arial"/>
        </w:rPr>
      </w:pPr>
      <w:r w:rsidRPr="002F40FA">
        <w:rPr>
          <w:rStyle w:val="FootnoteReference"/>
          <w:rFonts w:ascii="Arial" w:hAnsi="Arial" w:cs="Arial"/>
        </w:rPr>
        <w:footnoteRef/>
      </w:r>
      <w:r w:rsidRPr="002F40FA">
        <w:rPr>
          <w:rFonts w:ascii="Arial" w:hAnsi="Arial" w:cs="Arial"/>
        </w:rPr>
        <w:t xml:space="preserve"> Metodika byla předmětem samostatné konzultace</w:t>
      </w:r>
      <w:r w:rsidR="00334121" w:rsidRPr="002F40FA">
        <w:rPr>
          <w:rFonts w:ascii="Arial" w:hAnsi="Arial" w:cs="Arial"/>
        </w:rPr>
        <w:t xml:space="preserve"> a je dostupná zde:</w:t>
      </w:r>
      <w:r w:rsidR="002F40FA" w:rsidRPr="002F40FA">
        <w:rPr>
          <w:rFonts w:ascii="Arial" w:hAnsi="Arial" w:cs="Arial"/>
        </w:rPr>
        <w:t xml:space="preserve"> </w:t>
      </w:r>
      <w:hyperlink r:id="rId6" w:history="1">
        <w:r w:rsidR="002F40FA" w:rsidRPr="002F40FA">
          <w:rPr>
            <w:rStyle w:val="Hyperlink"/>
            <w:rFonts w:ascii="Arial" w:hAnsi="Arial" w:cs="Arial"/>
          </w:rPr>
          <w:t>https://www.ctu.cz/zverejneni-metodickeho-postupu-pro-vypocet-nakladu-sluzeb-narodniho-roamingu-ppdr-ve-verejne-mobilni</w:t>
        </w:r>
      </w:hyperlink>
      <w:r w:rsidR="002F40FA">
        <w:rPr>
          <w:rFonts w:ascii="Arial" w:hAnsi="Arial" w:cs="Arial"/>
        </w:rPr>
        <w:t xml:space="preserve"> </w:t>
      </w:r>
    </w:p>
  </w:footnote>
  <w:footnote w:id="10">
    <w:p w14:paraId="67987CC2" w14:textId="77777777" w:rsidR="00EC7756" w:rsidRPr="002F40FA" w:rsidRDefault="00EC7756" w:rsidP="00EC7756">
      <w:pPr>
        <w:pStyle w:val="FootnoteText"/>
        <w:rPr>
          <w:rFonts w:ascii="Arial" w:hAnsi="Arial" w:cs="Arial"/>
          <w:sz w:val="18"/>
          <w:szCs w:val="18"/>
        </w:rPr>
      </w:pPr>
      <w:r w:rsidRPr="002F40FA">
        <w:rPr>
          <w:rStyle w:val="FootnoteReference"/>
          <w:rFonts w:ascii="Arial" w:hAnsi="Arial" w:cs="Arial"/>
          <w:sz w:val="18"/>
          <w:szCs w:val="18"/>
        </w:rPr>
        <w:footnoteRef/>
      </w:r>
      <w:r w:rsidRPr="002F40FA">
        <w:rPr>
          <w:rFonts w:ascii="Arial" w:hAnsi="Arial" w:cs="Arial"/>
          <w:sz w:val="18"/>
          <w:szCs w:val="18"/>
        </w:rPr>
        <w:t xml:space="preserve"> § 34 zákona č. 128/2000 Sb. o obcích, ve znění pozdějších předpisů.  </w:t>
      </w:r>
    </w:p>
  </w:footnote>
  <w:footnote w:id="11">
    <w:p w14:paraId="262745A0" w14:textId="04AA9C35" w:rsidR="00400697" w:rsidRPr="002F40FA" w:rsidRDefault="00400697">
      <w:pPr>
        <w:pStyle w:val="FootnoteText"/>
        <w:rPr>
          <w:rFonts w:ascii="Arial" w:hAnsi="Arial" w:cs="Arial"/>
          <w:sz w:val="18"/>
          <w:szCs w:val="18"/>
        </w:rPr>
      </w:pPr>
      <w:r w:rsidRPr="002F40FA">
        <w:rPr>
          <w:rStyle w:val="FootnoteReference"/>
          <w:rFonts w:ascii="Arial" w:hAnsi="Arial" w:cs="Arial"/>
          <w:sz w:val="18"/>
          <w:szCs w:val="18"/>
        </w:rPr>
        <w:footnoteRef/>
      </w:r>
      <w:r w:rsidRPr="002F40FA">
        <w:rPr>
          <w:rFonts w:ascii="Arial" w:hAnsi="Arial" w:cs="Arial"/>
          <w:sz w:val="18"/>
          <w:szCs w:val="18"/>
        </w:rPr>
        <w:t xml:space="preserve"> </w:t>
      </w:r>
      <w:hyperlink r:id="rId7" w:history="1">
        <w:r w:rsidRPr="002F40FA">
          <w:rPr>
            <w:rStyle w:val="Hyperlink"/>
            <w:rFonts w:ascii="Arial" w:hAnsi="Arial" w:cs="Arial"/>
            <w:sz w:val="18"/>
            <w:szCs w:val="18"/>
          </w:rPr>
          <w:t>http://www.hcm-agreement.eu/http/englisch/verwaltung/index_berliner_vereinbarung.htm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5723" w14:textId="6D175710" w:rsidR="009472CE" w:rsidRPr="00FA2ACE" w:rsidRDefault="009472CE" w:rsidP="004C6B9E">
    <w:pPr>
      <w:jc w:val="right"/>
      <w:rPr>
        <w:rFonts w:ascii="Arial" w:hAnsi="Arial"/>
        <w:sz w:val="18"/>
      </w:rPr>
    </w:pPr>
    <w:r w:rsidRPr="001E1D79">
      <w:rPr>
        <w:rFonts w:ascii="Arial" w:hAnsi="Arial" w:cs="Arial"/>
        <w:sz w:val="18"/>
        <w:szCs w:val="22"/>
      </w:rPr>
      <w:t>Prohlášení o přijetí závazků Žadatelem</w:t>
    </w:r>
    <w:r>
      <w:rPr>
        <w:rFonts w:ascii="Arial" w:hAnsi="Arial" w:cs="Arial"/>
        <w:sz w:val="18"/>
        <w:szCs w:val="22"/>
      </w:rPr>
      <w:t xml:space="preserve"> </w:t>
    </w:r>
  </w:p>
  <w:p w14:paraId="1CF5C82C" w14:textId="77777777" w:rsidR="009472CE" w:rsidRPr="00FA2ACE" w:rsidRDefault="009472CE" w:rsidP="00FA2ACE">
    <w:pPr>
      <w:rPr>
        <w:rFonts w:ascii="Arial" w:hAnsi="Arial"/>
        <w:sz w:val="22"/>
      </w:rPr>
    </w:pPr>
  </w:p>
  <w:p w14:paraId="3E87831D" w14:textId="77777777" w:rsidR="009472CE" w:rsidRDefault="00947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E60"/>
    <w:multiLevelType w:val="hybridMultilevel"/>
    <w:tmpl w:val="A80C837A"/>
    <w:lvl w:ilvl="0" w:tplc="8A742F78">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B5DC8"/>
    <w:multiLevelType w:val="hybridMultilevel"/>
    <w:tmpl w:val="F81258E6"/>
    <w:lvl w:ilvl="0" w:tplc="256016BE">
      <w:start w:val="1"/>
      <w:numFmt w:val="lowerRoman"/>
      <w:lvlText w:val="(%1)"/>
      <w:lvlJc w:val="left"/>
      <w:pPr>
        <w:ind w:left="720" w:hanging="363"/>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5A4098C"/>
    <w:multiLevelType w:val="hybridMultilevel"/>
    <w:tmpl w:val="F370C640"/>
    <w:lvl w:ilvl="0" w:tplc="F66646F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AB1739"/>
    <w:multiLevelType w:val="hybridMultilevel"/>
    <w:tmpl w:val="31D896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365097"/>
    <w:multiLevelType w:val="hybridMultilevel"/>
    <w:tmpl w:val="360CE158"/>
    <w:lvl w:ilvl="0" w:tplc="0F2ED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859C3"/>
    <w:multiLevelType w:val="hybridMultilevel"/>
    <w:tmpl w:val="B600A1CE"/>
    <w:lvl w:ilvl="0" w:tplc="5AC8276C">
      <w:start w:val="1"/>
      <w:numFmt w:val="lowerLetter"/>
      <w:lvlText w:val="%1)"/>
      <w:lvlJc w:val="left"/>
      <w:pPr>
        <w:ind w:left="720" w:hanging="363"/>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C944209"/>
    <w:multiLevelType w:val="hybridMultilevel"/>
    <w:tmpl w:val="38AEB922"/>
    <w:lvl w:ilvl="0" w:tplc="DD941650">
      <w:start w:val="1"/>
      <w:numFmt w:val="decimal"/>
      <w:lvlText w:val="4.%1."/>
      <w:lvlJc w:val="left"/>
      <w:pPr>
        <w:ind w:left="567" w:hanging="567"/>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F40C93"/>
    <w:multiLevelType w:val="hybridMultilevel"/>
    <w:tmpl w:val="D2F8144C"/>
    <w:lvl w:ilvl="0" w:tplc="975E6840">
      <w:start w:val="1"/>
      <w:numFmt w:val="lowerRoman"/>
      <w:lvlText w:val="(%1)"/>
      <w:lvlJc w:val="left"/>
      <w:pPr>
        <w:ind w:left="720" w:hanging="363"/>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03D2627"/>
    <w:multiLevelType w:val="hybridMultilevel"/>
    <w:tmpl w:val="DED63B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3EB5AD0"/>
    <w:multiLevelType w:val="hybridMultilevel"/>
    <w:tmpl w:val="2E306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E55725"/>
    <w:multiLevelType w:val="hybridMultilevel"/>
    <w:tmpl w:val="F1DAD936"/>
    <w:lvl w:ilvl="0" w:tplc="D5E4027E">
      <w:start w:val="1"/>
      <w:numFmt w:val="lowerRoman"/>
      <w:lvlText w:val="(%1)"/>
      <w:lvlJc w:val="left"/>
      <w:pPr>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312A0"/>
    <w:multiLevelType w:val="hybridMultilevel"/>
    <w:tmpl w:val="1B726708"/>
    <w:lvl w:ilvl="0" w:tplc="B05C6CF0">
      <w:start w:val="1"/>
      <w:numFmt w:val="decimal"/>
      <w:lvlText w:val="4.%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E31AC4"/>
    <w:multiLevelType w:val="hybridMultilevel"/>
    <w:tmpl w:val="2E2837D6"/>
    <w:lvl w:ilvl="0" w:tplc="7526CA88">
      <w:start w:val="1"/>
      <w:numFmt w:val="decimal"/>
      <w:lvlText w:val="%1"/>
      <w:lvlJc w:val="left"/>
      <w:pPr>
        <w:ind w:left="947" w:hanging="360"/>
      </w:pPr>
      <w:rPr>
        <w:rFonts w:cs="Times New Roman" w:hint="default"/>
      </w:rPr>
    </w:lvl>
    <w:lvl w:ilvl="1" w:tplc="04090019" w:tentative="1">
      <w:start w:val="1"/>
      <w:numFmt w:val="lowerLetter"/>
      <w:lvlText w:val="%2."/>
      <w:lvlJc w:val="left"/>
      <w:pPr>
        <w:ind w:left="1667" w:hanging="360"/>
      </w:pPr>
      <w:rPr>
        <w:rFonts w:cs="Times New Roman"/>
      </w:rPr>
    </w:lvl>
    <w:lvl w:ilvl="2" w:tplc="0409001B" w:tentative="1">
      <w:start w:val="1"/>
      <w:numFmt w:val="lowerRoman"/>
      <w:lvlText w:val="%3."/>
      <w:lvlJc w:val="right"/>
      <w:pPr>
        <w:ind w:left="2387" w:hanging="180"/>
      </w:pPr>
      <w:rPr>
        <w:rFonts w:cs="Times New Roman"/>
      </w:rPr>
    </w:lvl>
    <w:lvl w:ilvl="3" w:tplc="0409000F" w:tentative="1">
      <w:start w:val="1"/>
      <w:numFmt w:val="decimal"/>
      <w:lvlText w:val="%4."/>
      <w:lvlJc w:val="left"/>
      <w:pPr>
        <w:ind w:left="3107" w:hanging="360"/>
      </w:pPr>
      <w:rPr>
        <w:rFonts w:cs="Times New Roman"/>
      </w:rPr>
    </w:lvl>
    <w:lvl w:ilvl="4" w:tplc="04090019" w:tentative="1">
      <w:start w:val="1"/>
      <w:numFmt w:val="lowerLetter"/>
      <w:lvlText w:val="%5."/>
      <w:lvlJc w:val="left"/>
      <w:pPr>
        <w:ind w:left="3827" w:hanging="360"/>
      </w:pPr>
      <w:rPr>
        <w:rFonts w:cs="Times New Roman"/>
      </w:rPr>
    </w:lvl>
    <w:lvl w:ilvl="5" w:tplc="0409001B" w:tentative="1">
      <w:start w:val="1"/>
      <w:numFmt w:val="lowerRoman"/>
      <w:lvlText w:val="%6."/>
      <w:lvlJc w:val="right"/>
      <w:pPr>
        <w:ind w:left="4547" w:hanging="180"/>
      </w:pPr>
      <w:rPr>
        <w:rFonts w:cs="Times New Roman"/>
      </w:rPr>
    </w:lvl>
    <w:lvl w:ilvl="6" w:tplc="0409000F" w:tentative="1">
      <w:start w:val="1"/>
      <w:numFmt w:val="decimal"/>
      <w:lvlText w:val="%7."/>
      <w:lvlJc w:val="left"/>
      <w:pPr>
        <w:ind w:left="5267" w:hanging="360"/>
      </w:pPr>
      <w:rPr>
        <w:rFonts w:cs="Times New Roman"/>
      </w:rPr>
    </w:lvl>
    <w:lvl w:ilvl="7" w:tplc="04090019" w:tentative="1">
      <w:start w:val="1"/>
      <w:numFmt w:val="lowerLetter"/>
      <w:lvlText w:val="%8."/>
      <w:lvlJc w:val="left"/>
      <w:pPr>
        <w:ind w:left="5987" w:hanging="360"/>
      </w:pPr>
      <w:rPr>
        <w:rFonts w:cs="Times New Roman"/>
      </w:rPr>
    </w:lvl>
    <w:lvl w:ilvl="8" w:tplc="0409001B" w:tentative="1">
      <w:start w:val="1"/>
      <w:numFmt w:val="lowerRoman"/>
      <w:lvlText w:val="%9."/>
      <w:lvlJc w:val="right"/>
      <w:pPr>
        <w:ind w:left="6707" w:hanging="180"/>
      </w:pPr>
      <w:rPr>
        <w:rFonts w:cs="Times New Roman"/>
      </w:rPr>
    </w:lvl>
  </w:abstractNum>
  <w:abstractNum w:abstractNumId="13" w15:restartNumberingAfterBreak="0">
    <w:nsid w:val="2AB113B2"/>
    <w:multiLevelType w:val="hybridMultilevel"/>
    <w:tmpl w:val="6D2EFCAC"/>
    <w:lvl w:ilvl="0" w:tplc="1248CDFE">
      <w:start w:val="1"/>
      <w:numFmt w:val="decimal"/>
      <w:lvlText w:val="5.%1."/>
      <w:lvlJc w:val="left"/>
      <w:pPr>
        <w:ind w:left="567" w:hanging="567"/>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B50A93"/>
    <w:multiLevelType w:val="multilevel"/>
    <w:tmpl w:val="63ECEB02"/>
    <w:lvl w:ilvl="0">
      <w:start w:val="1"/>
      <w:numFmt w:val="decimal"/>
      <w:pStyle w:val="Heading1"/>
      <w:lvlText w:val="%1"/>
      <w:lvlJc w:val="left"/>
      <w:pPr>
        <w:ind w:left="567" w:hanging="567"/>
      </w:pPr>
      <w:rPr>
        <w:rFonts w:cs="Times New Roman" w:hint="default"/>
      </w:rPr>
    </w:lvl>
    <w:lvl w:ilvl="1">
      <w:start w:val="1"/>
      <w:numFmt w:val="decimal"/>
      <w:pStyle w:val="Heading2"/>
      <w:lvlText w:val="%1.%2."/>
      <w:lvlJc w:val="left"/>
      <w:pPr>
        <w:ind w:left="567" w:hanging="567"/>
      </w:pPr>
      <w:rPr>
        <w:rFonts w:cs="Times New Roman" w:hint="default"/>
      </w:rPr>
    </w:lvl>
    <w:lvl w:ilvl="2">
      <w:start w:val="1"/>
      <w:numFmt w:val="decimal"/>
      <w:pStyle w:val="Heading3"/>
      <w:lvlText w:val="%1.%2.%3"/>
      <w:lvlJc w:val="left"/>
      <w:pPr>
        <w:ind w:left="567"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3.%2.%1.%4."/>
      <w:lvlJc w:val="left"/>
      <w:pPr>
        <w:ind w:left="567" w:hanging="567"/>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2ADD2377"/>
    <w:multiLevelType w:val="hybridMultilevel"/>
    <w:tmpl w:val="83445FCC"/>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2154F"/>
    <w:multiLevelType w:val="hybridMultilevel"/>
    <w:tmpl w:val="DE98EC92"/>
    <w:lvl w:ilvl="0" w:tplc="9A2C113A">
      <w:start w:val="1"/>
      <w:numFmt w:val="decimal"/>
      <w:lvlText w:val="%1)"/>
      <w:lvlJc w:val="left"/>
      <w:pPr>
        <w:ind w:left="720" w:hanging="363"/>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30723C"/>
    <w:multiLevelType w:val="multilevel"/>
    <w:tmpl w:val="E1062106"/>
    <w:lvl w:ilvl="0">
      <w:start w:val="1"/>
      <w:numFmt w:val="decimal"/>
      <w:lvlText w:val="%1"/>
      <w:lvlJc w:val="left"/>
      <w:pPr>
        <w:ind w:left="432" w:hanging="432"/>
      </w:pPr>
      <w:rPr>
        <w:rFonts w:cs="Times New Roman" w:hint="default"/>
      </w:rPr>
    </w:lvl>
    <w:lvl w:ilvl="1">
      <w:start w:val="1"/>
      <w:numFmt w:val="decimal"/>
      <w:lvlText w:val="%1.%2"/>
      <w:lvlJc w:val="left"/>
      <w:pPr>
        <w:ind w:left="56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864" w:hanging="864"/>
      </w:pPr>
      <w:rPr>
        <w:rFonts w:ascii="Arial" w:hAnsi="Arial" w:cs="Arial" w:hint="default"/>
        <w:b w:val="0"/>
        <w:sz w:val="24"/>
        <w:szCs w:val="24"/>
      </w:rPr>
    </w:lvl>
    <w:lvl w:ilvl="4">
      <w:start w:val="1"/>
      <w:numFmt w:val="lowerLetter"/>
      <w:lvlText w:val="%5)"/>
      <w:lvlJc w:val="left"/>
      <w:pPr>
        <w:ind w:left="720" w:hanging="363"/>
      </w:pPr>
      <w:rPr>
        <w:rFonts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2FBD2C66"/>
    <w:multiLevelType w:val="hybridMultilevel"/>
    <w:tmpl w:val="F7E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51133"/>
    <w:multiLevelType w:val="hybridMultilevel"/>
    <w:tmpl w:val="24C4F9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576CE2"/>
    <w:multiLevelType w:val="hybridMultilevel"/>
    <w:tmpl w:val="BEB22906"/>
    <w:lvl w:ilvl="0" w:tplc="F66646F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C81AAD"/>
    <w:multiLevelType w:val="hybridMultilevel"/>
    <w:tmpl w:val="04E2C0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F7E13A9"/>
    <w:multiLevelType w:val="hybridMultilevel"/>
    <w:tmpl w:val="00B2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A40"/>
    <w:multiLevelType w:val="hybridMultilevel"/>
    <w:tmpl w:val="92FC3C68"/>
    <w:lvl w:ilvl="0" w:tplc="04050001">
      <w:start w:val="1"/>
      <w:numFmt w:val="bullet"/>
      <w:lvlText w:val=""/>
      <w:lvlJc w:val="left"/>
      <w:pPr>
        <w:ind w:left="1141" w:hanging="360"/>
      </w:pPr>
      <w:rPr>
        <w:rFonts w:ascii="Symbol" w:hAnsi="Symbol" w:hint="default"/>
      </w:rPr>
    </w:lvl>
    <w:lvl w:ilvl="1" w:tplc="04050003" w:tentative="1">
      <w:start w:val="1"/>
      <w:numFmt w:val="bullet"/>
      <w:lvlText w:val="o"/>
      <w:lvlJc w:val="left"/>
      <w:pPr>
        <w:ind w:left="1861" w:hanging="360"/>
      </w:pPr>
      <w:rPr>
        <w:rFonts w:ascii="Courier New" w:hAnsi="Courier New" w:cs="Courier New" w:hint="default"/>
      </w:rPr>
    </w:lvl>
    <w:lvl w:ilvl="2" w:tplc="04050005" w:tentative="1">
      <w:start w:val="1"/>
      <w:numFmt w:val="bullet"/>
      <w:lvlText w:val=""/>
      <w:lvlJc w:val="left"/>
      <w:pPr>
        <w:ind w:left="2581" w:hanging="360"/>
      </w:pPr>
      <w:rPr>
        <w:rFonts w:ascii="Wingdings" w:hAnsi="Wingdings" w:hint="default"/>
      </w:rPr>
    </w:lvl>
    <w:lvl w:ilvl="3" w:tplc="04050001" w:tentative="1">
      <w:start w:val="1"/>
      <w:numFmt w:val="bullet"/>
      <w:lvlText w:val=""/>
      <w:lvlJc w:val="left"/>
      <w:pPr>
        <w:ind w:left="3301" w:hanging="360"/>
      </w:pPr>
      <w:rPr>
        <w:rFonts w:ascii="Symbol" w:hAnsi="Symbol" w:hint="default"/>
      </w:rPr>
    </w:lvl>
    <w:lvl w:ilvl="4" w:tplc="04050003" w:tentative="1">
      <w:start w:val="1"/>
      <w:numFmt w:val="bullet"/>
      <w:lvlText w:val="o"/>
      <w:lvlJc w:val="left"/>
      <w:pPr>
        <w:ind w:left="4021" w:hanging="360"/>
      </w:pPr>
      <w:rPr>
        <w:rFonts w:ascii="Courier New" w:hAnsi="Courier New" w:cs="Courier New" w:hint="default"/>
      </w:rPr>
    </w:lvl>
    <w:lvl w:ilvl="5" w:tplc="04050005" w:tentative="1">
      <w:start w:val="1"/>
      <w:numFmt w:val="bullet"/>
      <w:lvlText w:val=""/>
      <w:lvlJc w:val="left"/>
      <w:pPr>
        <w:ind w:left="4741" w:hanging="360"/>
      </w:pPr>
      <w:rPr>
        <w:rFonts w:ascii="Wingdings" w:hAnsi="Wingdings" w:hint="default"/>
      </w:rPr>
    </w:lvl>
    <w:lvl w:ilvl="6" w:tplc="04050001" w:tentative="1">
      <w:start w:val="1"/>
      <w:numFmt w:val="bullet"/>
      <w:lvlText w:val=""/>
      <w:lvlJc w:val="left"/>
      <w:pPr>
        <w:ind w:left="5461" w:hanging="360"/>
      </w:pPr>
      <w:rPr>
        <w:rFonts w:ascii="Symbol" w:hAnsi="Symbol" w:hint="default"/>
      </w:rPr>
    </w:lvl>
    <w:lvl w:ilvl="7" w:tplc="04050003" w:tentative="1">
      <w:start w:val="1"/>
      <w:numFmt w:val="bullet"/>
      <w:lvlText w:val="o"/>
      <w:lvlJc w:val="left"/>
      <w:pPr>
        <w:ind w:left="6181" w:hanging="360"/>
      </w:pPr>
      <w:rPr>
        <w:rFonts w:ascii="Courier New" w:hAnsi="Courier New" w:cs="Courier New" w:hint="default"/>
      </w:rPr>
    </w:lvl>
    <w:lvl w:ilvl="8" w:tplc="04050005" w:tentative="1">
      <w:start w:val="1"/>
      <w:numFmt w:val="bullet"/>
      <w:lvlText w:val=""/>
      <w:lvlJc w:val="left"/>
      <w:pPr>
        <w:ind w:left="6901" w:hanging="360"/>
      </w:pPr>
      <w:rPr>
        <w:rFonts w:ascii="Wingdings" w:hAnsi="Wingdings" w:hint="default"/>
      </w:rPr>
    </w:lvl>
  </w:abstractNum>
  <w:abstractNum w:abstractNumId="24" w15:restartNumberingAfterBreak="0">
    <w:nsid w:val="4ACE7F97"/>
    <w:multiLevelType w:val="hybridMultilevel"/>
    <w:tmpl w:val="9404D89E"/>
    <w:lvl w:ilvl="0" w:tplc="0CE2B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A22790"/>
    <w:multiLevelType w:val="hybridMultilevel"/>
    <w:tmpl w:val="B7F611D6"/>
    <w:lvl w:ilvl="0" w:tplc="75F6DB18">
      <w:start w:val="1"/>
      <w:numFmt w:val="lowerLetter"/>
      <w:lvlText w:val="%1)"/>
      <w:lvlJc w:val="left"/>
      <w:pPr>
        <w:ind w:left="720" w:hanging="363"/>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5454750D"/>
    <w:multiLevelType w:val="hybridMultilevel"/>
    <w:tmpl w:val="E0525EBA"/>
    <w:lvl w:ilvl="0" w:tplc="991088E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C02912"/>
    <w:multiLevelType w:val="hybridMultilevel"/>
    <w:tmpl w:val="20B8B6B2"/>
    <w:lvl w:ilvl="0" w:tplc="3F2629FC">
      <w:start w:val="1"/>
      <w:numFmt w:val="lowerLetter"/>
      <w:lvlText w:val="%1)"/>
      <w:lvlJc w:val="left"/>
      <w:pPr>
        <w:ind w:left="720" w:hanging="363"/>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60A67958"/>
    <w:multiLevelType w:val="hybridMultilevel"/>
    <w:tmpl w:val="5DE45DDC"/>
    <w:lvl w:ilvl="0" w:tplc="096E4040">
      <w:start w:val="1"/>
      <w:numFmt w:val="lowerLetter"/>
      <w:lvlText w:val="%1)"/>
      <w:lvlJc w:val="left"/>
      <w:pPr>
        <w:ind w:left="720" w:hanging="363"/>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68F13BEF"/>
    <w:multiLevelType w:val="multilevel"/>
    <w:tmpl w:val="85A823C0"/>
    <w:lvl w:ilvl="0">
      <w:start w:val="1"/>
      <w:numFmt w:val="decimal"/>
      <w:lvlText w:val="%1"/>
      <w:lvlJc w:val="left"/>
      <w:pPr>
        <w:ind w:left="432" w:hanging="432"/>
      </w:pPr>
      <w:rPr>
        <w:rFonts w:cs="Times New Roman" w:hint="default"/>
      </w:rPr>
    </w:lvl>
    <w:lvl w:ilvl="1">
      <w:start w:val="1"/>
      <w:numFmt w:val="decimal"/>
      <w:lvlText w:val="%1.%2"/>
      <w:lvlJc w:val="left"/>
      <w:pPr>
        <w:ind w:left="56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6A0D35ED"/>
    <w:multiLevelType w:val="hybridMultilevel"/>
    <w:tmpl w:val="EFA67B50"/>
    <w:lvl w:ilvl="0" w:tplc="75CC6D92">
      <w:start w:val="1"/>
      <w:numFmt w:val="lowerRoman"/>
      <w:lvlText w:val="(%1)"/>
      <w:lvlJc w:val="left"/>
      <w:pPr>
        <w:ind w:left="720" w:hanging="363"/>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AA4779"/>
    <w:multiLevelType w:val="hybridMultilevel"/>
    <w:tmpl w:val="7DA0F9E4"/>
    <w:lvl w:ilvl="0" w:tplc="406E0E3C">
      <w:start w:val="1"/>
      <w:numFmt w:val="lowerRoman"/>
      <w:lvlText w:val="(%1)"/>
      <w:lvlJc w:val="left"/>
      <w:pPr>
        <w:ind w:left="1418" w:hanging="567"/>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6C1E7A8B"/>
    <w:multiLevelType w:val="hybridMultilevel"/>
    <w:tmpl w:val="A09C1780"/>
    <w:lvl w:ilvl="0" w:tplc="CD7CABE2">
      <w:start w:val="1"/>
      <w:numFmt w:val="decimal"/>
      <w:lvlText w:val="4.%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701618"/>
    <w:multiLevelType w:val="hybridMultilevel"/>
    <w:tmpl w:val="971C8EF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4"/>
  </w:num>
  <w:num w:numId="4">
    <w:abstractNumId w:val="30"/>
  </w:num>
  <w:num w:numId="5">
    <w:abstractNumId w:val="23"/>
  </w:num>
  <w:num w:numId="6">
    <w:abstractNumId w:val="0"/>
  </w:num>
  <w:num w:numId="7">
    <w:abstractNumId w:val="21"/>
  </w:num>
  <w:num w:numId="8">
    <w:abstractNumId w:val="8"/>
  </w:num>
  <w:num w:numId="9">
    <w:abstractNumId w:val="3"/>
  </w:num>
  <w:num w:numId="10">
    <w:abstractNumId w:val="7"/>
  </w:num>
  <w:num w:numId="11">
    <w:abstractNumId w:val="1"/>
  </w:num>
  <w:num w:numId="12">
    <w:abstractNumId w:val="16"/>
  </w:num>
  <w:num w:numId="13">
    <w:abstractNumId w:val="32"/>
  </w:num>
  <w:num w:numId="14">
    <w:abstractNumId w:val="11"/>
  </w:num>
  <w:num w:numId="15">
    <w:abstractNumId w:val="13"/>
  </w:num>
  <w:num w:numId="16">
    <w:abstractNumId w:val="29"/>
  </w:num>
  <w:num w:numId="17">
    <w:abstractNumId w:val="29"/>
  </w:num>
  <w:num w:numId="18">
    <w:abstractNumId w:val="27"/>
  </w:num>
  <w:num w:numId="19">
    <w:abstractNumId w:val="25"/>
  </w:num>
  <w:num w:numId="20">
    <w:abstractNumId w:val="28"/>
  </w:num>
  <w:num w:numId="21">
    <w:abstractNumId w:val="5"/>
  </w:num>
  <w:num w:numId="22">
    <w:abstractNumId w:val="10"/>
  </w:num>
  <w:num w:numId="23">
    <w:abstractNumId w:val="17"/>
  </w:num>
  <w:num w:numId="24">
    <w:abstractNumId w:val="31"/>
  </w:num>
  <w:num w:numId="25">
    <w:abstractNumId w:val="5"/>
  </w:num>
  <w:num w:numId="26">
    <w:abstractNumId w:val="10"/>
  </w:num>
  <w:num w:numId="27">
    <w:abstractNumId w:val="31"/>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5"/>
  </w:num>
  <w:num w:numId="31">
    <w:abstractNumId w:val="6"/>
  </w:num>
  <w:num w:numId="32">
    <w:abstractNumId w:val="2"/>
  </w:num>
  <w:num w:numId="33">
    <w:abstractNumId w:val="20"/>
  </w:num>
  <w:num w:numId="34">
    <w:abstractNumId w:val="18"/>
  </w:num>
  <w:num w:numId="35">
    <w:abstractNumId w:val="19"/>
  </w:num>
  <w:num w:numId="36">
    <w:abstractNumId w:val="22"/>
  </w:num>
  <w:num w:numId="37">
    <w:abstractNumId w:val="9"/>
  </w:num>
  <w:num w:numId="38">
    <w:abstractNumId w:val="4"/>
  </w:num>
  <w:num w:numId="3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14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LUwNja3NDA1MTZT0lEKTi0uzszPAykwqQUAdCGY4CwAAAA="/>
  </w:docVars>
  <w:rsids>
    <w:rsidRoot w:val="00B40A25"/>
    <w:rsid w:val="000031F3"/>
    <w:rsid w:val="00006F5B"/>
    <w:rsid w:val="00007C85"/>
    <w:rsid w:val="00017D93"/>
    <w:rsid w:val="00032E27"/>
    <w:rsid w:val="00043643"/>
    <w:rsid w:val="00043E35"/>
    <w:rsid w:val="000450FF"/>
    <w:rsid w:val="000464FD"/>
    <w:rsid w:val="00050B7F"/>
    <w:rsid w:val="00053714"/>
    <w:rsid w:val="00053BAD"/>
    <w:rsid w:val="0005444C"/>
    <w:rsid w:val="000558F8"/>
    <w:rsid w:val="00057CE3"/>
    <w:rsid w:val="0007081E"/>
    <w:rsid w:val="00071430"/>
    <w:rsid w:val="000714A3"/>
    <w:rsid w:val="0008076B"/>
    <w:rsid w:val="0008427C"/>
    <w:rsid w:val="000858E5"/>
    <w:rsid w:val="000A11D8"/>
    <w:rsid w:val="000A1C74"/>
    <w:rsid w:val="000A35F4"/>
    <w:rsid w:val="000B4330"/>
    <w:rsid w:val="000B78F7"/>
    <w:rsid w:val="000C036F"/>
    <w:rsid w:val="000C3004"/>
    <w:rsid w:val="000D0C7E"/>
    <w:rsid w:val="000D1E44"/>
    <w:rsid w:val="000D6EE2"/>
    <w:rsid w:val="000E04E9"/>
    <w:rsid w:val="000E3D3C"/>
    <w:rsid w:val="000E5A81"/>
    <w:rsid w:val="00101251"/>
    <w:rsid w:val="001041C1"/>
    <w:rsid w:val="00105621"/>
    <w:rsid w:val="00106E66"/>
    <w:rsid w:val="001072BC"/>
    <w:rsid w:val="00107649"/>
    <w:rsid w:val="0011447D"/>
    <w:rsid w:val="00130516"/>
    <w:rsid w:val="00130F7F"/>
    <w:rsid w:val="00131652"/>
    <w:rsid w:val="00135D08"/>
    <w:rsid w:val="001473D5"/>
    <w:rsid w:val="00147541"/>
    <w:rsid w:val="001533C4"/>
    <w:rsid w:val="0015357E"/>
    <w:rsid w:val="001550B6"/>
    <w:rsid w:val="00157DFA"/>
    <w:rsid w:val="00166546"/>
    <w:rsid w:val="00166D20"/>
    <w:rsid w:val="00171AA9"/>
    <w:rsid w:val="001725A0"/>
    <w:rsid w:val="00172F1B"/>
    <w:rsid w:val="00182D28"/>
    <w:rsid w:val="00182E44"/>
    <w:rsid w:val="0018677D"/>
    <w:rsid w:val="0019016B"/>
    <w:rsid w:val="00191074"/>
    <w:rsid w:val="00195591"/>
    <w:rsid w:val="001A3FD3"/>
    <w:rsid w:val="001A6347"/>
    <w:rsid w:val="001B1DEB"/>
    <w:rsid w:val="001B671C"/>
    <w:rsid w:val="001C3C13"/>
    <w:rsid w:val="001C5F6C"/>
    <w:rsid w:val="001C7101"/>
    <w:rsid w:val="001D6D2F"/>
    <w:rsid w:val="001E18A4"/>
    <w:rsid w:val="001E1D79"/>
    <w:rsid w:val="001E225B"/>
    <w:rsid w:val="001F0C58"/>
    <w:rsid w:val="001F58BB"/>
    <w:rsid w:val="001F77D5"/>
    <w:rsid w:val="002010F8"/>
    <w:rsid w:val="00204656"/>
    <w:rsid w:val="00204DAA"/>
    <w:rsid w:val="00205E12"/>
    <w:rsid w:val="00211F10"/>
    <w:rsid w:val="002125D6"/>
    <w:rsid w:val="00216B47"/>
    <w:rsid w:val="00220B30"/>
    <w:rsid w:val="0022269C"/>
    <w:rsid w:val="00226EF1"/>
    <w:rsid w:val="002305D9"/>
    <w:rsid w:val="00231B70"/>
    <w:rsid w:val="002378C6"/>
    <w:rsid w:val="0024229F"/>
    <w:rsid w:val="002650EB"/>
    <w:rsid w:val="00266815"/>
    <w:rsid w:val="0026754A"/>
    <w:rsid w:val="00272710"/>
    <w:rsid w:val="00272E57"/>
    <w:rsid w:val="002741C6"/>
    <w:rsid w:val="00275E88"/>
    <w:rsid w:val="0027714E"/>
    <w:rsid w:val="002774DE"/>
    <w:rsid w:val="002837D5"/>
    <w:rsid w:val="00284537"/>
    <w:rsid w:val="00294120"/>
    <w:rsid w:val="0029659D"/>
    <w:rsid w:val="002A0C47"/>
    <w:rsid w:val="002A4879"/>
    <w:rsid w:val="002A7AC2"/>
    <w:rsid w:val="002B345D"/>
    <w:rsid w:val="002B3D7E"/>
    <w:rsid w:val="002D0FC4"/>
    <w:rsid w:val="002D1DB3"/>
    <w:rsid w:val="002D2A63"/>
    <w:rsid w:val="002D3C85"/>
    <w:rsid w:val="002E09A6"/>
    <w:rsid w:val="002E1ED8"/>
    <w:rsid w:val="002E5457"/>
    <w:rsid w:val="002E66BB"/>
    <w:rsid w:val="002E70B4"/>
    <w:rsid w:val="002F015B"/>
    <w:rsid w:val="002F0180"/>
    <w:rsid w:val="002F082A"/>
    <w:rsid w:val="002F0FDC"/>
    <w:rsid w:val="002F1289"/>
    <w:rsid w:val="002F40FA"/>
    <w:rsid w:val="002F4939"/>
    <w:rsid w:val="00301B9A"/>
    <w:rsid w:val="00310CAF"/>
    <w:rsid w:val="00313531"/>
    <w:rsid w:val="00317B9C"/>
    <w:rsid w:val="00317BC3"/>
    <w:rsid w:val="00317F5C"/>
    <w:rsid w:val="00327BA9"/>
    <w:rsid w:val="00334121"/>
    <w:rsid w:val="00336CF5"/>
    <w:rsid w:val="0034024F"/>
    <w:rsid w:val="00347E7A"/>
    <w:rsid w:val="00353607"/>
    <w:rsid w:val="00353C57"/>
    <w:rsid w:val="00356AB5"/>
    <w:rsid w:val="00361DBB"/>
    <w:rsid w:val="00362BF9"/>
    <w:rsid w:val="003639BC"/>
    <w:rsid w:val="003675DE"/>
    <w:rsid w:val="00370A95"/>
    <w:rsid w:val="0037245C"/>
    <w:rsid w:val="00376A14"/>
    <w:rsid w:val="00384111"/>
    <w:rsid w:val="003861AB"/>
    <w:rsid w:val="00392A39"/>
    <w:rsid w:val="00393E9B"/>
    <w:rsid w:val="003A1708"/>
    <w:rsid w:val="003A60FF"/>
    <w:rsid w:val="003B2458"/>
    <w:rsid w:val="003B4199"/>
    <w:rsid w:val="003B4ED8"/>
    <w:rsid w:val="003C06AF"/>
    <w:rsid w:val="003C6ED5"/>
    <w:rsid w:val="003D5533"/>
    <w:rsid w:val="003F4B6D"/>
    <w:rsid w:val="003F6E6A"/>
    <w:rsid w:val="00400513"/>
    <w:rsid w:val="00400697"/>
    <w:rsid w:val="00401DE3"/>
    <w:rsid w:val="0040672F"/>
    <w:rsid w:val="00410A62"/>
    <w:rsid w:val="004116A5"/>
    <w:rsid w:val="0041456E"/>
    <w:rsid w:val="00415315"/>
    <w:rsid w:val="004165DA"/>
    <w:rsid w:val="00421747"/>
    <w:rsid w:val="00427D90"/>
    <w:rsid w:val="00431449"/>
    <w:rsid w:val="0043292F"/>
    <w:rsid w:val="00433072"/>
    <w:rsid w:val="0044126F"/>
    <w:rsid w:val="004415FC"/>
    <w:rsid w:val="00445D00"/>
    <w:rsid w:val="004476DB"/>
    <w:rsid w:val="00447E1F"/>
    <w:rsid w:val="004524A5"/>
    <w:rsid w:val="004534C4"/>
    <w:rsid w:val="00471CAD"/>
    <w:rsid w:val="00476FF4"/>
    <w:rsid w:val="00477577"/>
    <w:rsid w:val="00480CF6"/>
    <w:rsid w:val="0048185E"/>
    <w:rsid w:val="00482514"/>
    <w:rsid w:val="0049094A"/>
    <w:rsid w:val="004B05B7"/>
    <w:rsid w:val="004C2B0A"/>
    <w:rsid w:val="004C3E5D"/>
    <w:rsid w:val="004C5CBF"/>
    <w:rsid w:val="004C6B9E"/>
    <w:rsid w:val="004D0598"/>
    <w:rsid w:val="004D25EB"/>
    <w:rsid w:val="004D372C"/>
    <w:rsid w:val="004D44D1"/>
    <w:rsid w:val="004E1970"/>
    <w:rsid w:val="004E7680"/>
    <w:rsid w:val="004E7D54"/>
    <w:rsid w:val="004F0477"/>
    <w:rsid w:val="004F6E5D"/>
    <w:rsid w:val="00503A3C"/>
    <w:rsid w:val="00505D34"/>
    <w:rsid w:val="00511786"/>
    <w:rsid w:val="00515B0A"/>
    <w:rsid w:val="0051672E"/>
    <w:rsid w:val="00522437"/>
    <w:rsid w:val="0052315E"/>
    <w:rsid w:val="00523326"/>
    <w:rsid w:val="00523534"/>
    <w:rsid w:val="005235FC"/>
    <w:rsid w:val="00524974"/>
    <w:rsid w:val="00541AA2"/>
    <w:rsid w:val="00550C2D"/>
    <w:rsid w:val="00552CE7"/>
    <w:rsid w:val="00555C57"/>
    <w:rsid w:val="00561128"/>
    <w:rsid w:val="0056162C"/>
    <w:rsid w:val="00573B64"/>
    <w:rsid w:val="00583267"/>
    <w:rsid w:val="005836CA"/>
    <w:rsid w:val="005850CF"/>
    <w:rsid w:val="00587631"/>
    <w:rsid w:val="00587E96"/>
    <w:rsid w:val="00590510"/>
    <w:rsid w:val="00593173"/>
    <w:rsid w:val="00597028"/>
    <w:rsid w:val="005973B6"/>
    <w:rsid w:val="005A0720"/>
    <w:rsid w:val="005A167E"/>
    <w:rsid w:val="005A60AB"/>
    <w:rsid w:val="005A7AB3"/>
    <w:rsid w:val="005B1248"/>
    <w:rsid w:val="005C4A69"/>
    <w:rsid w:val="005C78B7"/>
    <w:rsid w:val="005C7EA9"/>
    <w:rsid w:val="005D0A12"/>
    <w:rsid w:val="005D2CCE"/>
    <w:rsid w:val="005D5B7E"/>
    <w:rsid w:val="005E0BB8"/>
    <w:rsid w:val="005E105F"/>
    <w:rsid w:val="005E61E2"/>
    <w:rsid w:val="005E631E"/>
    <w:rsid w:val="0060069D"/>
    <w:rsid w:val="006024DB"/>
    <w:rsid w:val="0060315A"/>
    <w:rsid w:val="00604B93"/>
    <w:rsid w:val="00607D6B"/>
    <w:rsid w:val="00611C22"/>
    <w:rsid w:val="00612FE8"/>
    <w:rsid w:val="00615E23"/>
    <w:rsid w:val="0062270B"/>
    <w:rsid w:val="006263AF"/>
    <w:rsid w:val="00627E90"/>
    <w:rsid w:val="00630035"/>
    <w:rsid w:val="00637712"/>
    <w:rsid w:val="00640056"/>
    <w:rsid w:val="00640B5F"/>
    <w:rsid w:val="00644497"/>
    <w:rsid w:val="00653935"/>
    <w:rsid w:val="00654754"/>
    <w:rsid w:val="00656B4E"/>
    <w:rsid w:val="00661E08"/>
    <w:rsid w:val="00663138"/>
    <w:rsid w:val="00667962"/>
    <w:rsid w:val="00672FA3"/>
    <w:rsid w:val="00675958"/>
    <w:rsid w:val="00682315"/>
    <w:rsid w:val="006830FA"/>
    <w:rsid w:val="006836DF"/>
    <w:rsid w:val="006849A0"/>
    <w:rsid w:val="006862E7"/>
    <w:rsid w:val="00690F5A"/>
    <w:rsid w:val="00695C2A"/>
    <w:rsid w:val="006A29E9"/>
    <w:rsid w:val="006A3151"/>
    <w:rsid w:val="006A3617"/>
    <w:rsid w:val="006A4823"/>
    <w:rsid w:val="006A70BE"/>
    <w:rsid w:val="006B15A2"/>
    <w:rsid w:val="006B3C32"/>
    <w:rsid w:val="006B4011"/>
    <w:rsid w:val="006C2E63"/>
    <w:rsid w:val="006C5B1B"/>
    <w:rsid w:val="006D156F"/>
    <w:rsid w:val="006D75DD"/>
    <w:rsid w:val="006F4D8F"/>
    <w:rsid w:val="006F6203"/>
    <w:rsid w:val="006F6A85"/>
    <w:rsid w:val="007008E4"/>
    <w:rsid w:val="007012D9"/>
    <w:rsid w:val="00701DA3"/>
    <w:rsid w:val="007035A8"/>
    <w:rsid w:val="007121C8"/>
    <w:rsid w:val="007155B5"/>
    <w:rsid w:val="00720048"/>
    <w:rsid w:val="007214F3"/>
    <w:rsid w:val="00721A01"/>
    <w:rsid w:val="00722521"/>
    <w:rsid w:val="0072262B"/>
    <w:rsid w:val="007266C8"/>
    <w:rsid w:val="00726AEC"/>
    <w:rsid w:val="0073296D"/>
    <w:rsid w:val="00746D01"/>
    <w:rsid w:val="00770A16"/>
    <w:rsid w:val="007737CC"/>
    <w:rsid w:val="007749E2"/>
    <w:rsid w:val="0077769F"/>
    <w:rsid w:val="00781294"/>
    <w:rsid w:val="007864BD"/>
    <w:rsid w:val="00795D21"/>
    <w:rsid w:val="0079638A"/>
    <w:rsid w:val="007A262B"/>
    <w:rsid w:val="007A430D"/>
    <w:rsid w:val="007A5308"/>
    <w:rsid w:val="007A6E1B"/>
    <w:rsid w:val="007B276F"/>
    <w:rsid w:val="007B733F"/>
    <w:rsid w:val="007C1301"/>
    <w:rsid w:val="007C1FFA"/>
    <w:rsid w:val="007C3EDB"/>
    <w:rsid w:val="007C623B"/>
    <w:rsid w:val="007C6F5E"/>
    <w:rsid w:val="007D0D62"/>
    <w:rsid w:val="007D2F4A"/>
    <w:rsid w:val="007D47AA"/>
    <w:rsid w:val="007D7EB2"/>
    <w:rsid w:val="007E1685"/>
    <w:rsid w:val="007E4B0C"/>
    <w:rsid w:val="007E57D3"/>
    <w:rsid w:val="007F2CB6"/>
    <w:rsid w:val="007F49B1"/>
    <w:rsid w:val="007F49CB"/>
    <w:rsid w:val="007F6A99"/>
    <w:rsid w:val="00800DD4"/>
    <w:rsid w:val="00804534"/>
    <w:rsid w:val="00804B0C"/>
    <w:rsid w:val="008077A3"/>
    <w:rsid w:val="008112F8"/>
    <w:rsid w:val="00811A0E"/>
    <w:rsid w:val="00823A21"/>
    <w:rsid w:val="00823AA1"/>
    <w:rsid w:val="00824FE6"/>
    <w:rsid w:val="00825BAE"/>
    <w:rsid w:val="00826C28"/>
    <w:rsid w:val="008305CE"/>
    <w:rsid w:val="008401DA"/>
    <w:rsid w:val="00842CD6"/>
    <w:rsid w:val="0084415F"/>
    <w:rsid w:val="00850C38"/>
    <w:rsid w:val="00852D9A"/>
    <w:rsid w:val="00853413"/>
    <w:rsid w:val="0085443A"/>
    <w:rsid w:val="0086364A"/>
    <w:rsid w:val="00870871"/>
    <w:rsid w:val="00870C79"/>
    <w:rsid w:val="0087111F"/>
    <w:rsid w:val="00872F96"/>
    <w:rsid w:val="0087577B"/>
    <w:rsid w:val="008818F2"/>
    <w:rsid w:val="00883B12"/>
    <w:rsid w:val="00884567"/>
    <w:rsid w:val="008849A0"/>
    <w:rsid w:val="008864E9"/>
    <w:rsid w:val="00890A16"/>
    <w:rsid w:val="00890B47"/>
    <w:rsid w:val="00892198"/>
    <w:rsid w:val="008A2BBF"/>
    <w:rsid w:val="008A4D15"/>
    <w:rsid w:val="008A4D44"/>
    <w:rsid w:val="008A6359"/>
    <w:rsid w:val="008A76C6"/>
    <w:rsid w:val="008B0B43"/>
    <w:rsid w:val="008B4658"/>
    <w:rsid w:val="008B639E"/>
    <w:rsid w:val="008B7359"/>
    <w:rsid w:val="008C09BC"/>
    <w:rsid w:val="008C5B92"/>
    <w:rsid w:val="008D52DE"/>
    <w:rsid w:val="008E5720"/>
    <w:rsid w:val="008E5A29"/>
    <w:rsid w:val="008F4FB9"/>
    <w:rsid w:val="008F7165"/>
    <w:rsid w:val="0090340C"/>
    <w:rsid w:val="00903BD6"/>
    <w:rsid w:val="0090549E"/>
    <w:rsid w:val="0091326A"/>
    <w:rsid w:val="009169F7"/>
    <w:rsid w:val="009204FC"/>
    <w:rsid w:val="00920A37"/>
    <w:rsid w:val="009242BD"/>
    <w:rsid w:val="00925BAA"/>
    <w:rsid w:val="0092716D"/>
    <w:rsid w:val="00930CAF"/>
    <w:rsid w:val="00932528"/>
    <w:rsid w:val="009346A8"/>
    <w:rsid w:val="00940AF2"/>
    <w:rsid w:val="0094474D"/>
    <w:rsid w:val="009472CE"/>
    <w:rsid w:val="00950408"/>
    <w:rsid w:val="00950560"/>
    <w:rsid w:val="00956A53"/>
    <w:rsid w:val="00965B34"/>
    <w:rsid w:val="00966147"/>
    <w:rsid w:val="009671B9"/>
    <w:rsid w:val="00967625"/>
    <w:rsid w:val="00971949"/>
    <w:rsid w:val="00975144"/>
    <w:rsid w:val="00981B0D"/>
    <w:rsid w:val="00990ABB"/>
    <w:rsid w:val="00991A59"/>
    <w:rsid w:val="009960E6"/>
    <w:rsid w:val="009967A6"/>
    <w:rsid w:val="009975AC"/>
    <w:rsid w:val="009B1319"/>
    <w:rsid w:val="009B1920"/>
    <w:rsid w:val="009B7108"/>
    <w:rsid w:val="009C09C8"/>
    <w:rsid w:val="009C1B92"/>
    <w:rsid w:val="009C60C0"/>
    <w:rsid w:val="009D0351"/>
    <w:rsid w:val="009E1840"/>
    <w:rsid w:val="009F483A"/>
    <w:rsid w:val="009F490C"/>
    <w:rsid w:val="00A013CF"/>
    <w:rsid w:val="00A12C5F"/>
    <w:rsid w:val="00A14C4C"/>
    <w:rsid w:val="00A168E6"/>
    <w:rsid w:val="00A17C89"/>
    <w:rsid w:val="00A220FC"/>
    <w:rsid w:val="00A22F6A"/>
    <w:rsid w:val="00A37ACB"/>
    <w:rsid w:val="00A37D48"/>
    <w:rsid w:val="00A43311"/>
    <w:rsid w:val="00A52629"/>
    <w:rsid w:val="00A63553"/>
    <w:rsid w:val="00A643AE"/>
    <w:rsid w:val="00A6588D"/>
    <w:rsid w:val="00A670D7"/>
    <w:rsid w:val="00A71419"/>
    <w:rsid w:val="00A77504"/>
    <w:rsid w:val="00A8142F"/>
    <w:rsid w:val="00A822E2"/>
    <w:rsid w:val="00A82708"/>
    <w:rsid w:val="00A8344E"/>
    <w:rsid w:val="00A91D57"/>
    <w:rsid w:val="00AA6CD2"/>
    <w:rsid w:val="00AA79D2"/>
    <w:rsid w:val="00AB4862"/>
    <w:rsid w:val="00AB4FC7"/>
    <w:rsid w:val="00AB7416"/>
    <w:rsid w:val="00AC10D3"/>
    <w:rsid w:val="00AC39DB"/>
    <w:rsid w:val="00AC7808"/>
    <w:rsid w:val="00AD5BA3"/>
    <w:rsid w:val="00AD6F1C"/>
    <w:rsid w:val="00AE68F1"/>
    <w:rsid w:val="00AF0593"/>
    <w:rsid w:val="00AF10E1"/>
    <w:rsid w:val="00AF17A8"/>
    <w:rsid w:val="00AF5BDA"/>
    <w:rsid w:val="00AF7C1B"/>
    <w:rsid w:val="00B06273"/>
    <w:rsid w:val="00B06E84"/>
    <w:rsid w:val="00B11EF6"/>
    <w:rsid w:val="00B12A99"/>
    <w:rsid w:val="00B16A65"/>
    <w:rsid w:val="00B16B0B"/>
    <w:rsid w:val="00B24623"/>
    <w:rsid w:val="00B25189"/>
    <w:rsid w:val="00B325C4"/>
    <w:rsid w:val="00B34356"/>
    <w:rsid w:val="00B357F3"/>
    <w:rsid w:val="00B40A25"/>
    <w:rsid w:val="00B4126A"/>
    <w:rsid w:val="00B4277B"/>
    <w:rsid w:val="00B44BF7"/>
    <w:rsid w:val="00B4573C"/>
    <w:rsid w:val="00B47E35"/>
    <w:rsid w:val="00B5419D"/>
    <w:rsid w:val="00B60906"/>
    <w:rsid w:val="00B60A25"/>
    <w:rsid w:val="00B619B4"/>
    <w:rsid w:val="00B66D90"/>
    <w:rsid w:val="00B6753F"/>
    <w:rsid w:val="00B81112"/>
    <w:rsid w:val="00B81815"/>
    <w:rsid w:val="00B82C3A"/>
    <w:rsid w:val="00B87082"/>
    <w:rsid w:val="00B906A8"/>
    <w:rsid w:val="00B92313"/>
    <w:rsid w:val="00B95C98"/>
    <w:rsid w:val="00B96DAD"/>
    <w:rsid w:val="00BA14A8"/>
    <w:rsid w:val="00BA5646"/>
    <w:rsid w:val="00BB2774"/>
    <w:rsid w:val="00BB436D"/>
    <w:rsid w:val="00BC4B54"/>
    <w:rsid w:val="00BC512B"/>
    <w:rsid w:val="00BC60BC"/>
    <w:rsid w:val="00BC7CC6"/>
    <w:rsid w:val="00BD00B1"/>
    <w:rsid w:val="00BD26B6"/>
    <w:rsid w:val="00BD64BD"/>
    <w:rsid w:val="00BD6769"/>
    <w:rsid w:val="00BD6D8C"/>
    <w:rsid w:val="00BE02D8"/>
    <w:rsid w:val="00BE038D"/>
    <w:rsid w:val="00BE5DF2"/>
    <w:rsid w:val="00BE77B3"/>
    <w:rsid w:val="00BF1D44"/>
    <w:rsid w:val="00BF3371"/>
    <w:rsid w:val="00C00EDF"/>
    <w:rsid w:val="00C05B42"/>
    <w:rsid w:val="00C10498"/>
    <w:rsid w:val="00C132FC"/>
    <w:rsid w:val="00C17961"/>
    <w:rsid w:val="00C20FD8"/>
    <w:rsid w:val="00C229CC"/>
    <w:rsid w:val="00C2575E"/>
    <w:rsid w:val="00C31DBB"/>
    <w:rsid w:val="00C32461"/>
    <w:rsid w:val="00C33B20"/>
    <w:rsid w:val="00C4278C"/>
    <w:rsid w:val="00C46624"/>
    <w:rsid w:val="00C50124"/>
    <w:rsid w:val="00C513EE"/>
    <w:rsid w:val="00C52B91"/>
    <w:rsid w:val="00C56D84"/>
    <w:rsid w:val="00C61300"/>
    <w:rsid w:val="00C62659"/>
    <w:rsid w:val="00C632D5"/>
    <w:rsid w:val="00C66DA8"/>
    <w:rsid w:val="00C71C00"/>
    <w:rsid w:val="00C72981"/>
    <w:rsid w:val="00C730E3"/>
    <w:rsid w:val="00C76F83"/>
    <w:rsid w:val="00C77CB2"/>
    <w:rsid w:val="00C77D8F"/>
    <w:rsid w:val="00C832F4"/>
    <w:rsid w:val="00C84A84"/>
    <w:rsid w:val="00C862F2"/>
    <w:rsid w:val="00C92214"/>
    <w:rsid w:val="00C97356"/>
    <w:rsid w:val="00C97AA7"/>
    <w:rsid w:val="00C97E7A"/>
    <w:rsid w:val="00CB12E7"/>
    <w:rsid w:val="00CB3F05"/>
    <w:rsid w:val="00CC11EA"/>
    <w:rsid w:val="00CC6DE5"/>
    <w:rsid w:val="00CC76E0"/>
    <w:rsid w:val="00CD0563"/>
    <w:rsid w:val="00CD1177"/>
    <w:rsid w:val="00CD2CFB"/>
    <w:rsid w:val="00CD34F1"/>
    <w:rsid w:val="00CD6242"/>
    <w:rsid w:val="00CD6F0B"/>
    <w:rsid w:val="00CE19A4"/>
    <w:rsid w:val="00CE577B"/>
    <w:rsid w:val="00CE7DB0"/>
    <w:rsid w:val="00CF02CE"/>
    <w:rsid w:val="00CF36C1"/>
    <w:rsid w:val="00D00158"/>
    <w:rsid w:val="00D00FD7"/>
    <w:rsid w:val="00D02A58"/>
    <w:rsid w:val="00D0656E"/>
    <w:rsid w:val="00D07D78"/>
    <w:rsid w:val="00D11E15"/>
    <w:rsid w:val="00D1227A"/>
    <w:rsid w:val="00D13466"/>
    <w:rsid w:val="00D14B9C"/>
    <w:rsid w:val="00D16D46"/>
    <w:rsid w:val="00D20C3D"/>
    <w:rsid w:val="00D214F3"/>
    <w:rsid w:val="00D24A0B"/>
    <w:rsid w:val="00D24FBB"/>
    <w:rsid w:val="00D3159E"/>
    <w:rsid w:val="00D31FFB"/>
    <w:rsid w:val="00D328C0"/>
    <w:rsid w:val="00D34ACB"/>
    <w:rsid w:val="00D367A9"/>
    <w:rsid w:val="00D3709C"/>
    <w:rsid w:val="00D40453"/>
    <w:rsid w:val="00D40D8A"/>
    <w:rsid w:val="00D47D59"/>
    <w:rsid w:val="00D512AD"/>
    <w:rsid w:val="00D54504"/>
    <w:rsid w:val="00D56759"/>
    <w:rsid w:val="00D60055"/>
    <w:rsid w:val="00D605D4"/>
    <w:rsid w:val="00D62E61"/>
    <w:rsid w:val="00D637A0"/>
    <w:rsid w:val="00D778FE"/>
    <w:rsid w:val="00D94255"/>
    <w:rsid w:val="00D9538B"/>
    <w:rsid w:val="00DA30DF"/>
    <w:rsid w:val="00DA327F"/>
    <w:rsid w:val="00DA710C"/>
    <w:rsid w:val="00DB0934"/>
    <w:rsid w:val="00DB2B51"/>
    <w:rsid w:val="00DB4E22"/>
    <w:rsid w:val="00DC1003"/>
    <w:rsid w:val="00DC75CC"/>
    <w:rsid w:val="00DD69A6"/>
    <w:rsid w:val="00DD7313"/>
    <w:rsid w:val="00DE42D4"/>
    <w:rsid w:val="00DE6169"/>
    <w:rsid w:val="00DE7CF7"/>
    <w:rsid w:val="00DF04D4"/>
    <w:rsid w:val="00DF4B4F"/>
    <w:rsid w:val="00DF6161"/>
    <w:rsid w:val="00E005BF"/>
    <w:rsid w:val="00E07949"/>
    <w:rsid w:val="00E1121B"/>
    <w:rsid w:val="00E112A1"/>
    <w:rsid w:val="00E11DA0"/>
    <w:rsid w:val="00E1519D"/>
    <w:rsid w:val="00E1679A"/>
    <w:rsid w:val="00E172DA"/>
    <w:rsid w:val="00E17FF5"/>
    <w:rsid w:val="00E225A9"/>
    <w:rsid w:val="00E2552D"/>
    <w:rsid w:val="00E2640C"/>
    <w:rsid w:val="00E27910"/>
    <w:rsid w:val="00E30F3D"/>
    <w:rsid w:val="00E32164"/>
    <w:rsid w:val="00E42A09"/>
    <w:rsid w:val="00E444A6"/>
    <w:rsid w:val="00E46605"/>
    <w:rsid w:val="00E54506"/>
    <w:rsid w:val="00E55151"/>
    <w:rsid w:val="00E80362"/>
    <w:rsid w:val="00E809F3"/>
    <w:rsid w:val="00E92808"/>
    <w:rsid w:val="00E939FD"/>
    <w:rsid w:val="00E94096"/>
    <w:rsid w:val="00E9551F"/>
    <w:rsid w:val="00E95C55"/>
    <w:rsid w:val="00EA556D"/>
    <w:rsid w:val="00EA6419"/>
    <w:rsid w:val="00EB26D9"/>
    <w:rsid w:val="00EB5B66"/>
    <w:rsid w:val="00EB5C61"/>
    <w:rsid w:val="00EC7756"/>
    <w:rsid w:val="00ED0FDA"/>
    <w:rsid w:val="00ED3A24"/>
    <w:rsid w:val="00EE0907"/>
    <w:rsid w:val="00EE3EFB"/>
    <w:rsid w:val="00EE5020"/>
    <w:rsid w:val="00EE7F23"/>
    <w:rsid w:val="00EF4918"/>
    <w:rsid w:val="00EF5012"/>
    <w:rsid w:val="00EF7219"/>
    <w:rsid w:val="00F057E1"/>
    <w:rsid w:val="00F06062"/>
    <w:rsid w:val="00F062C1"/>
    <w:rsid w:val="00F06ED8"/>
    <w:rsid w:val="00F07955"/>
    <w:rsid w:val="00F10DFD"/>
    <w:rsid w:val="00F14F85"/>
    <w:rsid w:val="00F22051"/>
    <w:rsid w:val="00F22B22"/>
    <w:rsid w:val="00F2365D"/>
    <w:rsid w:val="00F23EBC"/>
    <w:rsid w:val="00F24A53"/>
    <w:rsid w:val="00F44A34"/>
    <w:rsid w:val="00F55922"/>
    <w:rsid w:val="00F57783"/>
    <w:rsid w:val="00F61294"/>
    <w:rsid w:val="00F6288A"/>
    <w:rsid w:val="00F654A3"/>
    <w:rsid w:val="00F65FB1"/>
    <w:rsid w:val="00F66AE8"/>
    <w:rsid w:val="00F71BE6"/>
    <w:rsid w:val="00F819FB"/>
    <w:rsid w:val="00F8576E"/>
    <w:rsid w:val="00F87889"/>
    <w:rsid w:val="00F87C4F"/>
    <w:rsid w:val="00F939A8"/>
    <w:rsid w:val="00FA2ACE"/>
    <w:rsid w:val="00FA339F"/>
    <w:rsid w:val="00FB21DA"/>
    <w:rsid w:val="00FB35C5"/>
    <w:rsid w:val="00FB5EFE"/>
    <w:rsid w:val="00FB705E"/>
    <w:rsid w:val="00FC2B3D"/>
    <w:rsid w:val="00FC6A91"/>
    <w:rsid w:val="00FC7312"/>
    <w:rsid w:val="00FD1151"/>
    <w:rsid w:val="00FD3127"/>
    <w:rsid w:val="00FD444E"/>
    <w:rsid w:val="00FD51FC"/>
    <w:rsid w:val="00FD6A31"/>
    <w:rsid w:val="00FE2A73"/>
    <w:rsid w:val="00FE6DDE"/>
    <w:rsid w:val="00FE7E96"/>
    <w:rsid w:val="00FF419F"/>
    <w:rsid w:val="00FF4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FFE3B8"/>
  <w15:chartTrackingRefBased/>
  <w15:docId w15:val="{2C7DECB2-0623-4C0F-88ED-37E25E2E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footnote text" w:locked="1"/>
    <w:lsdException w:name="annotation text" w:uiPriority="99"/>
    <w:lsdException w:name="footer" w:locked="1"/>
    <w:lsdException w:name="caption" w:locked="1" w:semiHidden="1" w:unhideWhenUsed="1" w:qFormat="1"/>
    <w:lsdException w:name="footnote reference" w:locked="1"/>
    <w:lsdException w:name="List Number" w:locked="1"/>
    <w:lsdException w:name="List 4" w:locked="1"/>
    <w:lsdException w:name="List 5" w:locked="1"/>
    <w:lsdException w:name="Title" w:locked="1" w:qFormat="1"/>
    <w:lsdException w:name="Default Paragraph Font" w:uiPriority="1"/>
    <w:lsdException w:name="Body Text" w:uiPriority="99"/>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F1C"/>
    <w:rPr>
      <w:sz w:val="24"/>
      <w:szCs w:val="24"/>
    </w:rPr>
  </w:style>
  <w:style w:type="paragraph" w:styleId="Heading1">
    <w:name w:val="heading 1"/>
    <w:basedOn w:val="Normal"/>
    <w:next w:val="Normal"/>
    <w:uiPriority w:val="99"/>
    <w:qFormat/>
    <w:rsid w:val="00216B47"/>
    <w:pPr>
      <w:keepNext/>
      <w:numPr>
        <w:numId w:val="3"/>
      </w:numPr>
      <w:spacing w:before="240" w:after="60"/>
      <w:jc w:val="both"/>
      <w:outlineLvl w:val="0"/>
    </w:pPr>
    <w:rPr>
      <w:rFonts w:ascii="Arial" w:eastAsia="Arial Unicode MS" w:hAnsi="Arial"/>
      <w:b/>
      <w:kern w:val="28"/>
      <w:szCs w:val="20"/>
    </w:rPr>
  </w:style>
  <w:style w:type="paragraph" w:styleId="Heading2">
    <w:name w:val="heading 2"/>
    <w:basedOn w:val="Normal"/>
    <w:next w:val="Normal"/>
    <w:link w:val="Heading2Char"/>
    <w:uiPriority w:val="99"/>
    <w:qFormat/>
    <w:locked/>
    <w:rsid w:val="00AC10D3"/>
    <w:pPr>
      <w:keepNext/>
      <w:numPr>
        <w:ilvl w:val="1"/>
        <w:numId w:val="3"/>
      </w:numPr>
      <w:tabs>
        <w:tab w:val="left" w:pos="0"/>
      </w:tabs>
      <w:spacing w:before="240" w:after="120"/>
      <w:jc w:val="both"/>
      <w:outlineLvl w:val="1"/>
    </w:pPr>
    <w:rPr>
      <w:rFonts w:ascii="Arial" w:hAnsi="Arial"/>
      <w:b/>
      <w:szCs w:val="20"/>
    </w:rPr>
  </w:style>
  <w:style w:type="paragraph" w:styleId="Heading3">
    <w:name w:val="heading 3"/>
    <w:basedOn w:val="Normal"/>
    <w:next w:val="Normal"/>
    <w:link w:val="Heading3Char"/>
    <w:uiPriority w:val="99"/>
    <w:qFormat/>
    <w:rsid w:val="00216B47"/>
    <w:pPr>
      <w:keepNext/>
      <w:numPr>
        <w:ilvl w:val="2"/>
        <w:numId w:val="3"/>
      </w:numPr>
      <w:spacing w:before="240" w:after="60"/>
      <w:jc w:val="both"/>
      <w:outlineLvl w:val="2"/>
    </w:pPr>
    <w:rPr>
      <w:rFonts w:ascii="Arial" w:hAnsi="Arial"/>
      <w:b/>
      <w:sz w:val="22"/>
      <w:szCs w:val="20"/>
    </w:rPr>
  </w:style>
  <w:style w:type="paragraph" w:styleId="Heading4">
    <w:name w:val="heading 4"/>
    <w:basedOn w:val="Normal"/>
    <w:next w:val="Normal"/>
    <w:link w:val="Heading4Char"/>
    <w:uiPriority w:val="99"/>
    <w:qFormat/>
    <w:locked/>
    <w:rsid w:val="00AC10D3"/>
    <w:pPr>
      <w:keepNext/>
      <w:numPr>
        <w:ilvl w:val="3"/>
        <w:numId w:val="3"/>
      </w:numPr>
      <w:tabs>
        <w:tab w:val="left" w:pos="0"/>
      </w:tabs>
      <w:spacing w:before="240" w:after="60"/>
      <w:jc w:val="both"/>
      <w:outlineLvl w:val="3"/>
    </w:pPr>
    <w:rPr>
      <w:rFonts w:ascii="Calibri" w:hAnsi="Calibri"/>
      <w:b/>
      <w:sz w:val="28"/>
      <w:szCs w:val="20"/>
    </w:rPr>
  </w:style>
  <w:style w:type="paragraph" w:styleId="Heading5">
    <w:name w:val="heading 5"/>
    <w:basedOn w:val="Normal"/>
    <w:next w:val="Normal"/>
    <w:link w:val="Heading5Char"/>
    <w:uiPriority w:val="99"/>
    <w:qFormat/>
    <w:locked/>
    <w:rsid w:val="00AC10D3"/>
    <w:pPr>
      <w:tabs>
        <w:tab w:val="left" w:pos="0"/>
      </w:tabs>
      <w:spacing w:before="240" w:after="60"/>
      <w:ind w:left="1008" w:hanging="1008"/>
      <w:jc w:val="both"/>
      <w:outlineLvl w:val="4"/>
    </w:pPr>
    <w:rPr>
      <w:rFonts w:ascii="Calibri" w:hAnsi="Calibri"/>
      <w:b/>
      <w:i/>
      <w:sz w:val="26"/>
      <w:szCs w:val="20"/>
    </w:rPr>
  </w:style>
  <w:style w:type="paragraph" w:styleId="Heading6">
    <w:name w:val="heading 6"/>
    <w:basedOn w:val="Normal"/>
    <w:next w:val="Normal"/>
    <w:link w:val="Heading6Char"/>
    <w:uiPriority w:val="99"/>
    <w:qFormat/>
    <w:locked/>
    <w:rsid w:val="00AC10D3"/>
    <w:pPr>
      <w:tabs>
        <w:tab w:val="left" w:pos="0"/>
      </w:tabs>
      <w:spacing w:before="240" w:after="60"/>
      <w:ind w:left="1152" w:hanging="1152"/>
      <w:jc w:val="both"/>
      <w:outlineLvl w:val="5"/>
    </w:pPr>
    <w:rPr>
      <w:rFonts w:ascii="Calibri" w:hAnsi="Calibri"/>
      <w:b/>
      <w:sz w:val="22"/>
      <w:szCs w:val="20"/>
    </w:rPr>
  </w:style>
  <w:style w:type="paragraph" w:styleId="Heading7">
    <w:name w:val="heading 7"/>
    <w:basedOn w:val="Normal"/>
    <w:next w:val="Normal"/>
    <w:link w:val="Heading7Char"/>
    <w:uiPriority w:val="99"/>
    <w:qFormat/>
    <w:locked/>
    <w:rsid w:val="00AC10D3"/>
    <w:pPr>
      <w:tabs>
        <w:tab w:val="left" w:pos="0"/>
      </w:tabs>
      <w:spacing w:before="240" w:after="60"/>
      <w:ind w:left="1296" w:hanging="1296"/>
      <w:jc w:val="both"/>
      <w:outlineLvl w:val="6"/>
    </w:pPr>
    <w:rPr>
      <w:rFonts w:ascii="Calibri" w:hAnsi="Calibri"/>
      <w:sz w:val="22"/>
      <w:szCs w:val="20"/>
    </w:rPr>
  </w:style>
  <w:style w:type="paragraph" w:styleId="Heading8">
    <w:name w:val="heading 8"/>
    <w:basedOn w:val="Normal"/>
    <w:next w:val="Normal"/>
    <w:link w:val="Heading8Char"/>
    <w:uiPriority w:val="99"/>
    <w:qFormat/>
    <w:locked/>
    <w:rsid w:val="00AC10D3"/>
    <w:pPr>
      <w:tabs>
        <w:tab w:val="left" w:pos="0"/>
      </w:tabs>
      <w:spacing w:before="240" w:after="60"/>
      <w:ind w:left="1440" w:hanging="1440"/>
      <w:jc w:val="both"/>
      <w:outlineLvl w:val="7"/>
    </w:pPr>
    <w:rPr>
      <w:rFonts w:ascii="Calibri" w:hAnsi="Calibri"/>
      <w:i/>
      <w:sz w:val="22"/>
      <w:szCs w:val="20"/>
    </w:rPr>
  </w:style>
  <w:style w:type="paragraph" w:styleId="Heading9">
    <w:name w:val="heading 9"/>
    <w:basedOn w:val="Normal"/>
    <w:next w:val="Normal"/>
    <w:link w:val="Heading9Char"/>
    <w:uiPriority w:val="99"/>
    <w:qFormat/>
    <w:locked/>
    <w:rsid w:val="00AC10D3"/>
    <w:pPr>
      <w:tabs>
        <w:tab w:val="left" w:pos="0"/>
      </w:tabs>
      <w:spacing w:before="240" w:after="60"/>
      <w:ind w:left="1584" w:hanging="1584"/>
      <w:jc w:val="both"/>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D6F1C"/>
    <w:rPr>
      <w:rFonts w:cs="Times New Roman"/>
    </w:rPr>
  </w:style>
  <w:style w:type="paragraph" w:styleId="Title">
    <w:name w:val="Title"/>
    <w:basedOn w:val="Normal"/>
    <w:qFormat/>
    <w:rsid w:val="00AD6F1C"/>
    <w:pPr>
      <w:jc w:val="center"/>
    </w:pPr>
    <w:rPr>
      <w:rFonts w:ascii="Arial" w:hAnsi="Arial"/>
      <w:b/>
      <w:bCs/>
    </w:rPr>
  </w:style>
  <w:style w:type="paragraph" w:styleId="Footer">
    <w:name w:val="footer"/>
    <w:basedOn w:val="Normal"/>
    <w:link w:val="FooterChar"/>
    <w:rsid w:val="00AD6F1C"/>
    <w:pPr>
      <w:tabs>
        <w:tab w:val="center" w:pos="4536"/>
        <w:tab w:val="right" w:pos="9072"/>
      </w:tabs>
    </w:pPr>
    <w:rPr>
      <w:rFonts w:ascii="Arial" w:hAnsi="Arial"/>
      <w:szCs w:val="20"/>
      <w:lang w:val="x-none" w:eastAsia="x-none"/>
    </w:rPr>
  </w:style>
  <w:style w:type="paragraph" w:styleId="Header">
    <w:name w:val="header"/>
    <w:basedOn w:val="Normal"/>
    <w:rsid w:val="00AD6F1C"/>
    <w:pPr>
      <w:tabs>
        <w:tab w:val="center" w:pos="4536"/>
        <w:tab w:val="right" w:pos="9072"/>
      </w:tabs>
    </w:pPr>
  </w:style>
  <w:style w:type="character" w:styleId="Hyperlink">
    <w:name w:val="Hyperlink"/>
    <w:rsid w:val="00AD6F1C"/>
    <w:rPr>
      <w:color w:val="0000FF"/>
      <w:u w:val="single"/>
    </w:rPr>
  </w:style>
  <w:style w:type="paragraph" w:styleId="BalloonText">
    <w:name w:val="Balloon Text"/>
    <w:basedOn w:val="Normal"/>
    <w:semiHidden/>
    <w:rsid w:val="009204FC"/>
    <w:rPr>
      <w:rFonts w:ascii="Tahoma" w:hAnsi="Tahoma" w:cs="Tahoma"/>
      <w:sz w:val="16"/>
      <w:szCs w:val="16"/>
    </w:rPr>
  </w:style>
  <w:style w:type="table" w:customStyle="1" w:styleId="Svtlseznam1">
    <w:name w:val="Světlý seznam1"/>
    <w:rsid w:val="00AE68F1"/>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eGrid">
    <w:name w:val="Table Grid"/>
    <w:basedOn w:val="TableNormal"/>
    <w:rsid w:val="00883B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rsid w:val="004D25EB"/>
    <w:rPr>
      <w:sz w:val="20"/>
      <w:szCs w:val="20"/>
    </w:rPr>
  </w:style>
  <w:style w:type="character" w:customStyle="1" w:styleId="FootnoteTextChar1">
    <w:name w:val="Footnote Text Char1"/>
    <w:link w:val="FootnoteText"/>
    <w:uiPriority w:val="99"/>
    <w:locked/>
    <w:rsid w:val="004D25EB"/>
    <w:rPr>
      <w:rFonts w:cs="Times New Roman"/>
    </w:rPr>
  </w:style>
  <w:style w:type="character" w:styleId="FootnoteReference">
    <w:name w:val="footnote reference"/>
    <w:rsid w:val="004D25EB"/>
    <w:rPr>
      <w:vertAlign w:val="superscript"/>
    </w:rPr>
  </w:style>
  <w:style w:type="character" w:styleId="CommentReference">
    <w:name w:val="annotation reference"/>
    <w:rsid w:val="00892198"/>
    <w:rPr>
      <w:sz w:val="16"/>
    </w:rPr>
  </w:style>
  <w:style w:type="paragraph" w:styleId="CommentText">
    <w:name w:val="annotation text"/>
    <w:basedOn w:val="Normal"/>
    <w:link w:val="CommentTextChar1"/>
    <w:uiPriority w:val="99"/>
    <w:rsid w:val="00892198"/>
    <w:rPr>
      <w:sz w:val="20"/>
      <w:szCs w:val="20"/>
    </w:rPr>
  </w:style>
  <w:style w:type="character" w:customStyle="1" w:styleId="CommentTextChar1">
    <w:name w:val="Comment Text Char1"/>
    <w:link w:val="CommentText"/>
    <w:locked/>
    <w:rsid w:val="00892198"/>
    <w:rPr>
      <w:rFonts w:cs="Times New Roman"/>
    </w:rPr>
  </w:style>
  <w:style w:type="paragraph" w:styleId="CommentSubject">
    <w:name w:val="annotation subject"/>
    <w:basedOn w:val="CommentText"/>
    <w:next w:val="CommentText"/>
    <w:link w:val="CommentSubjectChar"/>
    <w:rsid w:val="00892198"/>
    <w:rPr>
      <w:b/>
      <w:lang w:val="x-none" w:eastAsia="x-none"/>
    </w:rPr>
  </w:style>
  <w:style w:type="character" w:customStyle="1" w:styleId="CommentSubjectChar">
    <w:name w:val="Comment Subject Char"/>
    <w:link w:val="CommentSubject"/>
    <w:locked/>
    <w:rsid w:val="00892198"/>
    <w:rPr>
      <w:b/>
    </w:rPr>
  </w:style>
  <w:style w:type="paragraph" w:customStyle="1" w:styleId="Revize1">
    <w:name w:val="Revize1"/>
    <w:hidden/>
    <w:semiHidden/>
    <w:rsid w:val="00892198"/>
    <w:rPr>
      <w:sz w:val="24"/>
      <w:szCs w:val="24"/>
    </w:rPr>
  </w:style>
  <w:style w:type="character" w:customStyle="1" w:styleId="Heading3Char">
    <w:name w:val="Heading 3 Char"/>
    <w:link w:val="Heading3"/>
    <w:uiPriority w:val="99"/>
    <w:locked/>
    <w:rsid w:val="00216B47"/>
    <w:rPr>
      <w:rFonts w:ascii="Arial" w:hAnsi="Arial"/>
      <w:b/>
      <w:sz w:val="22"/>
    </w:rPr>
  </w:style>
  <w:style w:type="character" w:customStyle="1" w:styleId="FooterChar">
    <w:name w:val="Footer Char"/>
    <w:link w:val="Footer"/>
    <w:locked/>
    <w:rsid w:val="00401DE3"/>
    <w:rPr>
      <w:rFonts w:ascii="Arial" w:hAnsi="Arial"/>
      <w:sz w:val="24"/>
    </w:rPr>
  </w:style>
  <w:style w:type="character" w:customStyle="1" w:styleId="CommentTextChar">
    <w:name w:val="Comment Text Char"/>
    <w:uiPriority w:val="99"/>
    <w:locked/>
    <w:rsid w:val="00BC512B"/>
    <w:rPr>
      <w:rFonts w:ascii="Arial" w:hAnsi="Arial"/>
      <w:sz w:val="24"/>
      <w:lang w:val="cs-CZ" w:eastAsia="cs-CZ"/>
    </w:rPr>
  </w:style>
  <w:style w:type="character" w:customStyle="1" w:styleId="FootnoteTextChar">
    <w:name w:val="Footnote Text Char"/>
    <w:semiHidden/>
    <w:locked/>
    <w:rsid w:val="00BC512B"/>
    <w:rPr>
      <w:rFonts w:ascii="Arial" w:hAnsi="Arial"/>
      <w:sz w:val="18"/>
      <w:lang w:val="cs-CZ" w:eastAsia="cs-CZ"/>
    </w:rPr>
  </w:style>
  <w:style w:type="paragraph" w:customStyle="1" w:styleId="Revize2">
    <w:name w:val="Revize2"/>
    <w:hidden/>
    <w:semiHidden/>
    <w:rsid w:val="00050B7F"/>
    <w:rPr>
      <w:sz w:val="24"/>
      <w:szCs w:val="24"/>
    </w:rPr>
  </w:style>
  <w:style w:type="character" w:styleId="FollowedHyperlink">
    <w:name w:val="FollowedHyperlink"/>
    <w:semiHidden/>
    <w:rsid w:val="00433072"/>
    <w:rPr>
      <w:rFonts w:cs="Times New Roman"/>
      <w:color w:val="800080"/>
      <w:u w:val="single"/>
    </w:rPr>
  </w:style>
  <w:style w:type="paragraph" w:customStyle="1" w:styleId="Odstavecseseznamem1">
    <w:name w:val="Odstavec se seznamem1"/>
    <w:basedOn w:val="Normal"/>
    <w:rsid w:val="00C632D5"/>
    <w:pPr>
      <w:ind w:left="720"/>
      <w:contextualSpacing/>
    </w:pPr>
  </w:style>
  <w:style w:type="paragraph" w:styleId="ListParagraph">
    <w:name w:val="List Paragraph"/>
    <w:basedOn w:val="Normal"/>
    <w:link w:val="ListParagraphChar"/>
    <w:uiPriority w:val="34"/>
    <w:qFormat/>
    <w:rsid w:val="00CD0563"/>
    <w:pPr>
      <w:ind w:left="720"/>
      <w:contextualSpacing/>
    </w:pPr>
  </w:style>
  <w:style w:type="paragraph" w:styleId="Revision">
    <w:name w:val="Revision"/>
    <w:hidden/>
    <w:uiPriority w:val="99"/>
    <w:semiHidden/>
    <w:rsid w:val="00427D90"/>
    <w:rPr>
      <w:sz w:val="24"/>
      <w:szCs w:val="24"/>
    </w:rPr>
  </w:style>
  <w:style w:type="character" w:customStyle="1" w:styleId="Heading2Char">
    <w:name w:val="Heading 2 Char"/>
    <w:basedOn w:val="DefaultParagraphFont"/>
    <w:link w:val="Heading2"/>
    <w:uiPriority w:val="99"/>
    <w:rsid w:val="00AC10D3"/>
    <w:rPr>
      <w:rFonts w:ascii="Arial" w:hAnsi="Arial"/>
      <w:b/>
      <w:sz w:val="24"/>
    </w:rPr>
  </w:style>
  <w:style w:type="character" w:customStyle="1" w:styleId="Heading4Char">
    <w:name w:val="Heading 4 Char"/>
    <w:basedOn w:val="DefaultParagraphFont"/>
    <w:link w:val="Heading4"/>
    <w:uiPriority w:val="99"/>
    <w:rsid w:val="00AC10D3"/>
    <w:rPr>
      <w:rFonts w:ascii="Calibri" w:hAnsi="Calibri"/>
      <w:b/>
      <w:sz w:val="28"/>
    </w:rPr>
  </w:style>
  <w:style w:type="character" w:customStyle="1" w:styleId="Heading5Char">
    <w:name w:val="Heading 5 Char"/>
    <w:basedOn w:val="DefaultParagraphFont"/>
    <w:link w:val="Heading5"/>
    <w:uiPriority w:val="99"/>
    <w:rsid w:val="00AC10D3"/>
    <w:rPr>
      <w:rFonts w:ascii="Calibri" w:hAnsi="Calibri"/>
      <w:b/>
      <w:i/>
      <w:sz w:val="26"/>
    </w:rPr>
  </w:style>
  <w:style w:type="character" w:customStyle="1" w:styleId="Heading6Char">
    <w:name w:val="Heading 6 Char"/>
    <w:basedOn w:val="DefaultParagraphFont"/>
    <w:link w:val="Heading6"/>
    <w:uiPriority w:val="99"/>
    <w:rsid w:val="00AC10D3"/>
    <w:rPr>
      <w:rFonts w:ascii="Calibri" w:hAnsi="Calibri"/>
      <w:b/>
      <w:sz w:val="22"/>
    </w:rPr>
  </w:style>
  <w:style w:type="character" w:customStyle="1" w:styleId="Heading7Char">
    <w:name w:val="Heading 7 Char"/>
    <w:basedOn w:val="DefaultParagraphFont"/>
    <w:link w:val="Heading7"/>
    <w:uiPriority w:val="99"/>
    <w:rsid w:val="00AC10D3"/>
    <w:rPr>
      <w:rFonts w:ascii="Calibri" w:hAnsi="Calibri"/>
      <w:sz w:val="22"/>
    </w:rPr>
  </w:style>
  <w:style w:type="character" w:customStyle="1" w:styleId="Heading8Char">
    <w:name w:val="Heading 8 Char"/>
    <w:basedOn w:val="DefaultParagraphFont"/>
    <w:link w:val="Heading8"/>
    <w:uiPriority w:val="99"/>
    <w:rsid w:val="00AC10D3"/>
    <w:rPr>
      <w:rFonts w:ascii="Calibri" w:hAnsi="Calibri"/>
      <w:i/>
      <w:sz w:val="22"/>
    </w:rPr>
  </w:style>
  <w:style w:type="character" w:customStyle="1" w:styleId="Heading9Char">
    <w:name w:val="Heading 9 Char"/>
    <w:basedOn w:val="DefaultParagraphFont"/>
    <w:link w:val="Heading9"/>
    <w:uiPriority w:val="99"/>
    <w:rsid w:val="00AC10D3"/>
    <w:rPr>
      <w:rFonts w:ascii="Cambria" w:hAnsi="Cambria"/>
      <w:sz w:val="22"/>
    </w:rPr>
  </w:style>
  <w:style w:type="character" w:styleId="UnresolvedMention">
    <w:name w:val="Unresolved Mention"/>
    <w:basedOn w:val="DefaultParagraphFont"/>
    <w:uiPriority w:val="99"/>
    <w:semiHidden/>
    <w:unhideWhenUsed/>
    <w:rsid w:val="001A6347"/>
    <w:rPr>
      <w:color w:val="605E5C"/>
      <w:shd w:val="clear" w:color="auto" w:fill="E1DFDD"/>
    </w:rPr>
  </w:style>
  <w:style w:type="paragraph" w:styleId="BodyText">
    <w:name w:val="Body Text"/>
    <w:basedOn w:val="Normal"/>
    <w:link w:val="BodyTextChar"/>
    <w:uiPriority w:val="99"/>
    <w:rsid w:val="001E18A4"/>
    <w:pPr>
      <w:tabs>
        <w:tab w:val="left" w:pos="0"/>
      </w:tabs>
      <w:spacing w:after="120"/>
      <w:jc w:val="center"/>
    </w:pPr>
    <w:rPr>
      <w:rFonts w:ascii="Arial" w:hAnsi="Arial"/>
      <w:sz w:val="20"/>
      <w:szCs w:val="20"/>
    </w:rPr>
  </w:style>
  <w:style w:type="character" w:customStyle="1" w:styleId="BodyTextChar">
    <w:name w:val="Body Text Char"/>
    <w:basedOn w:val="DefaultParagraphFont"/>
    <w:link w:val="BodyText"/>
    <w:uiPriority w:val="99"/>
    <w:rsid w:val="001E18A4"/>
    <w:rPr>
      <w:rFonts w:ascii="Arial" w:hAnsi="Arial"/>
    </w:rPr>
  </w:style>
  <w:style w:type="character" w:customStyle="1" w:styleId="ListParagraphChar">
    <w:name w:val="List Paragraph Char"/>
    <w:basedOn w:val="DefaultParagraphFont"/>
    <w:link w:val="ListParagraph"/>
    <w:uiPriority w:val="34"/>
    <w:rsid w:val="001E1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29203085">
      <w:bodyDiv w:val="1"/>
      <w:marLeft w:val="0"/>
      <w:marRight w:val="0"/>
      <w:marTop w:val="0"/>
      <w:marBottom w:val="0"/>
      <w:divBdr>
        <w:top w:val="none" w:sz="0" w:space="0" w:color="auto"/>
        <w:left w:val="none" w:sz="0" w:space="0" w:color="auto"/>
        <w:bottom w:val="none" w:sz="0" w:space="0" w:color="auto"/>
        <w:right w:val="none" w:sz="0" w:space="0" w:color="auto"/>
      </w:divBdr>
    </w:div>
    <w:div w:id="1549415268">
      <w:bodyDiv w:val="1"/>
      <w:marLeft w:val="0"/>
      <w:marRight w:val="0"/>
      <w:marTop w:val="0"/>
      <w:marBottom w:val="0"/>
      <w:divBdr>
        <w:top w:val="none" w:sz="0" w:space="0" w:color="auto"/>
        <w:left w:val="none" w:sz="0" w:space="0" w:color="auto"/>
        <w:bottom w:val="none" w:sz="0" w:space="0" w:color="auto"/>
        <w:right w:val="none" w:sz="0" w:space="0" w:color="auto"/>
      </w:divBdr>
    </w:div>
    <w:div w:id="21226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tsi.org/deliver/etsi_ts/123500_123599/123501/15.08.00_60/ts_123501v150800p.pdf" TargetMode="External"/><Relationship Id="rId7" Type="http://schemas.openxmlformats.org/officeDocument/2006/relationships/hyperlink" Target="http://www.hcm-agreement.eu/http/englisch/verwaltung/index_berliner_vereinbarung.htm" TargetMode="External"/><Relationship Id="rId2" Type="http://schemas.openxmlformats.org/officeDocument/2006/relationships/hyperlink" Target="https://www.ctu.cz/postup-ceskeho-telekomunikacniho-uradu-pri-vyhodnocovani-nabidek-vertikalne-integrovanych-operatoru" TargetMode="External"/><Relationship Id="rId1" Type="http://schemas.openxmlformats.org/officeDocument/2006/relationships/hyperlink" Target="http://www.ctu.cz/cs/download/ostatni/cenove_vyhodnocovani_postup_ctu_cj_ctu-43738_2011-611.pdf" TargetMode="External"/><Relationship Id="rId6" Type="http://schemas.openxmlformats.org/officeDocument/2006/relationships/hyperlink" Target="https://www.ctu.cz/zverejneni-metodickeho-postupu-pro-vypocet-nakladu-sluzeb-narodniho-roamingu-ppdr-ve-verejne-mobilni" TargetMode="External"/><Relationship Id="rId5" Type="http://schemas.openxmlformats.org/officeDocument/2006/relationships/hyperlink" Target="https://www.ctu.cz/opatreni-obecne-povahy" TargetMode="External"/><Relationship Id="rId4" Type="http://schemas.openxmlformats.org/officeDocument/2006/relationships/hyperlink" Target="https://www.etsi.org/deliver/etsi_ts/138400_138499/138401/15.07.00_60/ts_138401v150700p.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E20B-651F-4749-90DA-9100598B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A77143E.dotm</Template>
  <TotalTime>7</TotalTime>
  <Pages>8</Pages>
  <Words>9043</Words>
  <Characters>53357</Characters>
  <Application>Microsoft Office Word</Application>
  <DocSecurity>0</DocSecurity>
  <Lines>444</Lines>
  <Paragraphs>124</Paragraphs>
  <ScaleCrop>false</ScaleCrop>
  <HeadingPairs>
    <vt:vector size="8" baseType="variant">
      <vt:variant>
        <vt:lpstr>Title</vt:lpstr>
      </vt:variant>
      <vt:variant>
        <vt:i4>1</vt:i4>
      </vt:variant>
      <vt:variant>
        <vt:lpstr>Název</vt:lpstr>
      </vt:variant>
      <vt:variant>
        <vt:i4>1</vt:i4>
      </vt:variant>
      <vt:variant>
        <vt:lpstr>Nadpisy</vt:lpstr>
      </vt:variant>
      <vt:variant>
        <vt:i4>33</vt:i4>
      </vt:variant>
      <vt:variant>
        <vt:lpstr>Názov</vt:lpstr>
      </vt:variant>
      <vt:variant>
        <vt:i4>1</vt:i4>
      </vt:variant>
    </vt:vector>
  </HeadingPairs>
  <TitlesOfParts>
    <vt:vector size="36" baseType="lpstr">
      <vt:lpstr>Příloha 2B - Prohlášení o přijetí závazků Žadatelem</vt:lpstr>
      <vt:lpstr>Příloha 2 - Prohlášení o přijetí závazků Žadatelem</vt:lpstr>
      <vt:lpstr>Obsah Závazku přijímaného Žadatelem:</vt:lpstr>
      <vt:lpstr>Závazek velkoobchodní nabídky</vt:lpstr>
      <vt:lpstr>PPDR závazky</vt:lpstr>
      <vt:lpstr>    Závazek Prioritního BB-PPDR</vt:lpstr>
      <vt:lpstr>        Obsah závazku Prioritního BB-PPDR</vt:lpstr>
      <vt:lpstr>        Ověřování pokrytí  </vt:lpstr>
      <vt:lpstr>        Rozsah služeb Prioritního BB-PPDR</vt:lpstr>
      <vt:lpstr>        Prioritní provoz</vt:lpstr>
      <vt:lpstr>    Závazek národního roamingu pro PPDR</vt:lpstr>
      <vt:lpstr>    Společná ustanovení pro závazky PPDR</vt:lpstr>
      <vt:lpstr>        Účel závazků PPDR </vt:lpstr>
      <vt:lpstr>        Způsob plnění závazků PPDR  </vt:lpstr>
      <vt:lpstr>        Cenové podmínky</vt:lpstr>
      <vt:lpstr>Závazek refarmingu (3400-3600 MHz)</vt:lpstr>
      <vt:lpstr>    Refarming kmitočtového pásma 3400–3800 MHz</vt:lpstr>
      <vt:lpstr>    Závazek podat žádost o změnu přídělu na Výzvu</vt:lpstr>
      <vt:lpstr>    Postup při refarmingu</vt:lpstr>
      <vt:lpstr>Závazek pronájmu rádiových kmitočtů </vt:lpstr>
      <vt:lpstr>    Práva a povinnosti </vt:lpstr>
      <vt:lpstr>    Časové omezení </vt:lpstr>
      <vt:lpstr>    Cenové podmínky </vt:lpstr>
      <vt:lpstr>    Práva a povinnosti Oprávněného zájemce o pronájem kmitočtů</vt:lpstr>
      <vt:lpstr>    Podmínky rušení</vt:lpstr>
      <vt:lpstr>    Další podmínky </vt:lpstr>
      <vt:lpstr>Další podmínky</vt:lpstr>
      <vt:lpstr>    Omezení pro obě pásma</vt:lpstr>
      <vt:lpstr>    Pásmo 700 MHz</vt:lpstr>
      <vt:lpstr>    Pásmo 3400–3600 MHz</vt:lpstr>
      <vt:lpstr>    Převod přídělů rádiových kmitočtů</vt:lpstr>
      <vt:lpstr>    Přechod přídělu a další dispozice s právy k využívání rádiových kmitočtů</vt:lpstr>
      <vt:lpstr>Důsledky porušení závazků</vt:lpstr>
      <vt:lpstr/>
      <vt:lpstr>Prohlášení osoby oprávněné jednat jménem Žadatele </vt:lpstr>
      <vt:lpstr>Příloha 2 - Prohlášení o přijetí závazků Žadatelem</vt:lpstr>
    </vt:vector>
  </TitlesOfParts>
  <Manager/>
  <Company>Český telekomunikační úřad</Company>
  <LinksUpToDate>false</LinksUpToDate>
  <CharactersWithSpaces>62276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2B - Prohlášení o přijetí závazků Žadatelem</dc:title>
  <dc:subject/>
  <dc:creator>Martin Hanuš</dc:creator>
  <cp:keywords/>
  <dc:description/>
  <cp:lastModifiedBy>Martin Hanuš</cp:lastModifiedBy>
  <cp:revision>8</cp:revision>
  <cp:lastPrinted>2020-08-06T11:38:00Z</cp:lastPrinted>
  <dcterms:created xsi:type="dcterms:W3CDTF">2020-08-06T16:06:00Z</dcterms:created>
  <dcterms:modified xsi:type="dcterms:W3CDTF">2020-08-07T07:32:00Z</dcterms:modified>
  <cp:category/>
</cp:coreProperties>
</file>